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8CEB" w14:textId="71A8456F" w:rsidR="002B0896" w:rsidRDefault="005C6742" w:rsidP="002B0896">
      <w:pPr>
        <w:pStyle w:val="Heading1"/>
      </w:pPr>
      <w:r>
        <w:rPr>
          <w:noProof/>
        </w:rPr>
        <mc:AlternateContent>
          <mc:Choice Requires="wps">
            <w:drawing>
              <wp:anchor distT="45720" distB="45720" distL="114300" distR="114300" simplePos="0" relativeHeight="251639296" behindDoc="0" locked="0" layoutInCell="1" allowOverlap="1" wp14:anchorId="6987E407" wp14:editId="560AA6A7">
                <wp:simplePos x="0" y="0"/>
                <wp:positionH relativeFrom="margin">
                  <wp:align>left</wp:align>
                </wp:positionH>
                <wp:positionV relativeFrom="paragraph">
                  <wp:posOffset>269240</wp:posOffset>
                </wp:positionV>
                <wp:extent cx="6132195" cy="73850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738505"/>
                        </a:xfrm>
                        <a:prstGeom prst="rect">
                          <a:avLst/>
                        </a:prstGeom>
                        <a:noFill/>
                        <a:ln w="9525">
                          <a:noFill/>
                          <a:miter lim="800000"/>
                          <a:headEnd/>
                          <a:tailEnd/>
                        </a:ln>
                      </wps:spPr>
                      <wps:txbx>
                        <w:txbxContent>
                          <w:p w14:paraId="18A18F79" w14:textId="3DD6B7F8" w:rsidR="001D364E" w:rsidRPr="000C27CC" w:rsidRDefault="002C4FE5">
                            <w:pPr>
                              <w:rPr>
                                <w:rFonts w:asciiTheme="majorHAnsi" w:eastAsiaTheme="majorEastAsia" w:hAnsiTheme="majorHAnsi" w:cstheme="majorBidi"/>
                                <w:b/>
                                <w:color w:val="FFFFFF" w:themeColor="background1"/>
                                <w:spacing w:val="-10"/>
                                <w:kern w:val="28"/>
                                <w:sz w:val="56"/>
                                <w:szCs w:val="56"/>
                              </w:rPr>
                            </w:pPr>
                            <w:r>
                              <w:rPr>
                                <w:rFonts w:asciiTheme="majorHAnsi" w:eastAsiaTheme="majorEastAsia" w:hAnsiTheme="majorHAnsi" w:cstheme="majorBidi"/>
                                <w:b/>
                                <w:color w:val="FFFFFF" w:themeColor="background1"/>
                                <w:spacing w:val="-10"/>
                                <w:kern w:val="28"/>
                                <w:sz w:val="56"/>
                                <w:szCs w:val="56"/>
                              </w:rPr>
                              <w:t>DRUG &amp; ALCOHOL</w:t>
                            </w:r>
                            <w:r w:rsidR="000C27CC">
                              <w:rPr>
                                <w:rFonts w:asciiTheme="majorHAnsi" w:eastAsiaTheme="majorEastAsia" w:hAnsiTheme="majorHAnsi" w:cstheme="majorBidi"/>
                                <w:b/>
                                <w:color w:val="FFFFFF" w:themeColor="background1"/>
                                <w:spacing w:val="-10"/>
                                <w:kern w:val="28"/>
                                <w:sz w:val="56"/>
                                <w:szCs w:val="56"/>
                              </w:rPr>
                              <w:t xml:space="preserve"> TESTING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7E407" id="_x0000_t202" coordsize="21600,21600" o:spt="202" path="m,l,21600r21600,l21600,xe">
                <v:stroke joinstyle="miter"/>
                <v:path gradientshapeok="t" o:connecttype="rect"/>
              </v:shapetype>
              <v:shape id="Text Box 5" o:spid="_x0000_s1026" type="#_x0000_t202" style="position:absolute;margin-left:0;margin-top:21.2pt;width:482.85pt;height:58.15pt;z-index:251639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" filled="f" stroked="f">
                <v:textbox style="mso-fit-shape-to-text:t">
                  <w:txbxContent>
                    <w:p w14:paraId="18A18F79" w14:textId="3DD6B7F8" w:rsidR="001D364E" w:rsidRPr="000C27CC" w:rsidRDefault="002C4FE5">
                      <w:pPr>
                        <w:rPr>
                          <w:rFonts w:asciiTheme="majorHAnsi" w:eastAsiaTheme="majorEastAsia" w:hAnsiTheme="majorHAnsi" w:cstheme="majorBidi"/>
                          <w:b/>
                          <w:color w:val="FFFFFF" w:themeColor="background1"/>
                          <w:spacing w:val="-10"/>
                          <w:kern w:val="28"/>
                          <w:sz w:val="56"/>
                          <w:szCs w:val="56"/>
                        </w:rPr>
                      </w:pPr>
                      <w:r>
                        <w:rPr>
                          <w:rFonts w:asciiTheme="majorHAnsi" w:eastAsiaTheme="majorEastAsia" w:hAnsiTheme="majorHAnsi" w:cstheme="majorBidi"/>
                          <w:b/>
                          <w:color w:val="FFFFFF" w:themeColor="background1"/>
                          <w:spacing w:val="-10"/>
                          <w:kern w:val="28"/>
                          <w:sz w:val="56"/>
                          <w:szCs w:val="56"/>
                        </w:rPr>
                        <w:t>DRUG &amp; ALCOHOL</w:t>
                      </w:r>
                      <w:r w:rsidR="000C27CC">
                        <w:rPr>
                          <w:rFonts w:asciiTheme="majorHAnsi" w:eastAsiaTheme="majorEastAsia" w:hAnsiTheme="majorHAnsi" w:cstheme="majorBidi"/>
                          <w:b/>
                          <w:color w:val="FFFFFF" w:themeColor="background1"/>
                          <w:spacing w:val="-10"/>
                          <w:kern w:val="28"/>
                          <w:sz w:val="56"/>
                          <w:szCs w:val="56"/>
                        </w:rPr>
                        <w:t xml:space="preserve"> TESTING</w:t>
                      </w:r>
                    </w:p>
                  </w:txbxContent>
                </v:textbox>
                <w10:wrap type="square" anchorx="margin"/>
              </v:shape>
            </w:pict>
          </mc:Fallback>
        </mc:AlternateContent>
      </w:r>
      <w:r>
        <w:rPr>
          <w:noProof/>
        </w:rPr>
        <mc:AlternateContent>
          <mc:Choice Requires="wps">
            <w:drawing>
              <wp:anchor distT="0" distB="0" distL="114300" distR="114300" simplePos="0" relativeHeight="251632128" behindDoc="1" locked="0" layoutInCell="1" allowOverlap="1" wp14:anchorId="21510586" wp14:editId="3ACE1BDD">
                <wp:simplePos x="0" y="0"/>
                <wp:positionH relativeFrom="page">
                  <wp:posOffset>-463550</wp:posOffset>
                </wp:positionH>
                <wp:positionV relativeFrom="paragraph">
                  <wp:posOffset>70485</wp:posOffset>
                </wp:positionV>
                <wp:extent cx="6652895" cy="1056005"/>
                <wp:effectExtent l="0" t="0" r="0" b="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1056005"/>
                        </a:xfrm>
                        <a:prstGeom prst="roundRect">
                          <a:avLst>
                            <a:gd name="adj" fmla="val 50000"/>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oundrect id="Rectangle: Rounded Corners 4" style="position:absolute;margin-left:-36.5pt;margin-top:5.55pt;width:523.85pt;height:8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060" strokecolor="#002060" strokeweight="1pt" arcsize=".5" w14:anchorId="655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">
                <v:stroke joinstyle="miter"/>
                <v:path arrowok="t"/>
                <w10:wrap anchorx="page"/>
              </v:roundrect>
            </w:pict>
          </mc:Fallback>
        </mc:AlternateContent>
      </w:r>
    </w:p>
    <w:p w14:paraId="6115C725" w14:textId="4B8086C6" w:rsidR="002B0896" w:rsidRDefault="002B0896" w:rsidP="002B0896">
      <w:pPr>
        <w:pStyle w:val="Heading1"/>
      </w:pPr>
    </w:p>
    <w:p w14:paraId="5170D2D4" w14:textId="77777777" w:rsidR="001D364E" w:rsidRDefault="001D364E" w:rsidP="001D364E"/>
    <w:tbl>
      <w:tblPr>
        <w:tblW w:w="11070" w:type="dxa"/>
        <w:tblLayout w:type="fixed"/>
        <w:tblCellMar>
          <w:left w:w="115" w:type="dxa"/>
          <w:right w:w="115" w:type="dxa"/>
        </w:tblCellMar>
        <w:tblLook w:val="0600" w:firstRow="0" w:lastRow="0" w:firstColumn="0" w:lastColumn="0" w:noHBand="1" w:noVBand="1"/>
      </w:tblPr>
      <w:tblGrid>
        <w:gridCol w:w="11070"/>
      </w:tblGrid>
      <w:tr w:rsidR="002B0896" w14:paraId="1BE78025" w14:textId="77777777" w:rsidTr="0CD51589">
        <w:trPr>
          <w:trHeight w:val="297"/>
        </w:trPr>
        <w:tc>
          <w:tcPr>
            <w:tcW w:w="11070" w:type="dxa"/>
          </w:tcPr>
          <w:p w14:paraId="4FC455EF" w14:textId="383393D2" w:rsidR="009150DE" w:rsidRDefault="001D364E" w:rsidP="009014DB">
            <w:pPr>
              <w:spacing w:before="0" w:after="0" w:line="276" w:lineRule="auto"/>
              <w:jc w:val="both"/>
              <w:rPr>
                <w:sz w:val="20"/>
                <w:szCs w:val="18"/>
              </w:rPr>
            </w:pPr>
            <w:r w:rsidRPr="00FA61E0">
              <w:rPr>
                <w:sz w:val="20"/>
                <w:szCs w:val="18"/>
                <w:highlight w:val="lightGray"/>
              </w:rPr>
              <w:t>COMPANY NAME</w:t>
            </w:r>
            <w:r w:rsidRPr="00155ABA">
              <w:rPr>
                <w:sz w:val="20"/>
                <w:szCs w:val="18"/>
              </w:rPr>
              <w:t xml:space="preserve"> is committed to </w:t>
            </w:r>
            <w:r w:rsidR="009150DE" w:rsidRPr="009150DE">
              <w:rPr>
                <w:sz w:val="20"/>
                <w:szCs w:val="18"/>
              </w:rPr>
              <w:t xml:space="preserve">maintaining a safe and healthy work environment for all employees, and we believe that a comprehensive drug testing policy is </w:t>
            </w:r>
            <w:r w:rsidR="000633F1">
              <w:rPr>
                <w:sz w:val="20"/>
                <w:szCs w:val="18"/>
              </w:rPr>
              <w:t>essential to</w:t>
            </w:r>
            <w:r w:rsidR="009150DE" w:rsidRPr="009150DE">
              <w:rPr>
                <w:sz w:val="20"/>
                <w:szCs w:val="18"/>
              </w:rPr>
              <w:t xml:space="preserve"> achieving this goal. Our drug</w:t>
            </w:r>
            <w:r w:rsidR="002C4FE5">
              <w:rPr>
                <w:sz w:val="20"/>
                <w:szCs w:val="18"/>
              </w:rPr>
              <w:t xml:space="preserve"> and alcohol</w:t>
            </w:r>
            <w:r w:rsidR="009150DE" w:rsidRPr="009150DE">
              <w:rPr>
                <w:sz w:val="20"/>
                <w:szCs w:val="18"/>
              </w:rPr>
              <w:t xml:space="preserve"> testing policy </w:t>
            </w:r>
            <w:proofErr w:type="gramStart"/>
            <w:r w:rsidR="009150DE" w:rsidRPr="009150DE">
              <w:rPr>
                <w:sz w:val="20"/>
                <w:szCs w:val="18"/>
              </w:rPr>
              <w:t>is</w:t>
            </w:r>
            <w:proofErr w:type="gramEnd"/>
            <w:r w:rsidR="009150DE" w:rsidRPr="009150DE">
              <w:rPr>
                <w:sz w:val="20"/>
                <w:szCs w:val="18"/>
              </w:rPr>
              <w:t xml:space="preserve"> designed to promote safety, prevent accidents, and maintain productivity while treating employees with respect and dignity.</w:t>
            </w:r>
            <w:r w:rsidR="002C4FE5">
              <w:rPr>
                <w:sz w:val="20"/>
                <w:szCs w:val="18"/>
              </w:rPr>
              <w:t xml:space="preserve">  </w:t>
            </w:r>
            <w:r w:rsidR="00920234" w:rsidRPr="00920234">
              <w:rPr>
                <w:sz w:val="20"/>
                <w:szCs w:val="18"/>
              </w:rPr>
              <w:t xml:space="preserve">This policy describes </w:t>
            </w:r>
            <w:r w:rsidR="009150DE" w:rsidRPr="00FA61E0">
              <w:rPr>
                <w:sz w:val="20"/>
                <w:szCs w:val="18"/>
                <w:highlight w:val="lightGray"/>
              </w:rPr>
              <w:t>COMPANY NAME’S</w:t>
            </w:r>
            <w:r w:rsidR="009150DE">
              <w:rPr>
                <w:sz w:val="20"/>
                <w:szCs w:val="18"/>
              </w:rPr>
              <w:t xml:space="preserve"> </w:t>
            </w:r>
            <w:r w:rsidR="00920234" w:rsidRPr="00920234">
              <w:rPr>
                <w:sz w:val="20"/>
                <w:szCs w:val="18"/>
              </w:rPr>
              <w:t xml:space="preserve">procedures for conducting </w:t>
            </w:r>
            <w:r w:rsidR="009150DE">
              <w:rPr>
                <w:sz w:val="20"/>
                <w:szCs w:val="18"/>
              </w:rPr>
              <w:t>pre-employment, random</w:t>
            </w:r>
            <w:r w:rsidR="002C4FE5">
              <w:rPr>
                <w:sz w:val="20"/>
                <w:szCs w:val="18"/>
              </w:rPr>
              <w:t xml:space="preserve">, </w:t>
            </w:r>
            <w:r w:rsidR="009150DE">
              <w:rPr>
                <w:sz w:val="20"/>
                <w:szCs w:val="18"/>
              </w:rPr>
              <w:t>post-accident</w:t>
            </w:r>
            <w:r w:rsidR="000633F1">
              <w:rPr>
                <w:sz w:val="20"/>
                <w:szCs w:val="18"/>
              </w:rPr>
              <w:t>,</w:t>
            </w:r>
            <w:r w:rsidR="009150DE">
              <w:rPr>
                <w:sz w:val="20"/>
                <w:szCs w:val="18"/>
              </w:rPr>
              <w:t xml:space="preserve"> </w:t>
            </w:r>
            <w:r w:rsidR="002C4FE5">
              <w:rPr>
                <w:sz w:val="20"/>
                <w:szCs w:val="18"/>
              </w:rPr>
              <w:t>and reasonable suspicion drug and alcohol (“substance”)</w:t>
            </w:r>
            <w:r w:rsidR="009150DE">
              <w:rPr>
                <w:sz w:val="20"/>
                <w:szCs w:val="18"/>
              </w:rPr>
              <w:t xml:space="preserve"> testing.</w:t>
            </w:r>
            <w:r w:rsidR="002C4FE5">
              <w:rPr>
                <w:sz w:val="20"/>
                <w:szCs w:val="18"/>
              </w:rPr>
              <w:t xml:space="preserve">  </w:t>
            </w:r>
          </w:p>
          <w:p w14:paraId="39B22550" w14:textId="77777777" w:rsidR="002C4FE5" w:rsidRDefault="002C4FE5" w:rsidP="009014DB">
            <w:pPr>
              <w:spacing w:before="0" w:after="0" w:line="276" w:lineRule="auto"/>
              <w:jc w:val="both"/>
              <w:rPr>
                <w:sz w:val="20"/>
                <w:szCs w:val="18"/>
              </w:rPr>
            </w:pPr>
          </w:p>
          <w:p w14:paraId="1626D256" w14:textId="72FF68F6" w:rsidR="002B11DA" w:rsidRPr="002B11DA" w:rsidRDefault="002C4FE5" w:rsidP="2E98373C">
            <w:pPr>
              <w:pStyle w:val="paragraph"/>
              <w:spacing w:before="0" w:beforeAutospacing="0" w:after="0" w:afterAutospacing="0" w:line="276" w:lineRule="auto"/>
              <w:jc w:val="both"/>
              <w:textAlignment w:val="baseline"/>
              <w:rPr>
                <w:rFonts w:ascii="Segoe UI" w:hAnsi="Segoe UI" w:cs="Segoe UI"/>
                <w:color w:val="595959"/>
                <w:sz w:val="20"/>
                <w:szCs w:val="20"/>
              </w:rPr>
            </w:pPr>
            <w:r w:rsidRPr="2E98373C">
              <w:rPr>
                <w:rFonts w:asciiTheme="minorHAnsi" w:eastAsiaTheme="minorEastAsia" w:hAnsiTheme="minorHAnsi" w:cstheme="minorBidi"/>
                <w:color w:val="595959" w:themeColor="text1" w:themeTint="A6"/>
                <w:sz w:val="20"/>
                <w:szCs w:val="20"/>
              </w:rPr>
              <w:t xml:space="preserve">In a recovery-friendly workplace </w:t>
            </w:r>
            <w:r w:rsidR="000633F1" w:rsidRPr="2E98373C">
              <w:rPr>
                <w:rFonts w:asciiTheme="minorHAnsi" w:eastAsiaTheme="minorEastAsia" w:hAnsiTheme="minorHAnsi" w:cstheme="minorBidi"/>
                <w:color w:val="595959" w:themeColor="text1" w:themeTint="A6"/>
                <w:sz w:val="20"/>
                <w:szCs w:val="20"/>
              </w:rPr>
              <w:t>like</w:t>
            </w:r>
            <w:r w:rsidRPr="2E98373C">
              <w:rPr>
                <w:rFonts w:asciiTheme="minorHAnsi" w:eastAsiaTheme="minorEastAsia" w:hAnsiTheme="minorHAnsi" w:cstheme="minorBidi"/>
                <w:color w:val="595959" w:themeColor="text1" w:themeTint="A6"/>
                <w:sz w:val="20"/>
                <w:szCs w:val="20"/>
              </w:rPr>
              <w:t xml:space="preserve"> ours, positive drug tests present an opportunity to engage employees and support them in addressing substance use and dependency issues whenever possible.  This policy </w:t>
            </w:r>
            <w:r w:rsidR="000633F1" w:rsidRPr="2E98373C">
              <w:rPr>
                <w:rFonts w:asciiTheme="minorHAnsi" w:eastAsiaTheme="minorEastAsia" w:hAnsiTheme="minorHAnsi" w:cstheme="minorBidi"/>
                <w:color w:val="595959" w:themeColor="text1" w:themeTint="A6"/>
                <w:sz w:val="20"/>
                <w:szCs w:val="20"/>
              </w:rPr>
              <w:t>aligns</w:t>
            </w:r>
            <w:r w:rsidRPr="2E98373C">
              <w:rPr>
                <w:rFonts w:asciiTheme="minorHAnsi" w:eastAsiaTheme="minorEastAsia" w:hAnsiTheme="minorHAnsi" w:cstheme="minorBidi"/>
                <w:color w:val="595959" w:themeColor="text1" w:themeTint="A6"/>
                <w:sz w:val="20"/>
                <w:szCs w:val="20"/>
              </w:rPr>
              <w:t xml:space="preserve"> with our </w:t>
            </w:r>
            <w:r w:rsidR="00FA61E0" w:rsidRPr="2E98373C">
              <w:rPr>
                <w:rFonts w:asciiTheme="minorHAnsi" w:eastAsiaTheme="minorEastAsia" w:hAnsiTheme="minorHAnsi" w:cstheme="minorBidi"/>
                <w:color w:val="595959" w:themeColor="text1" w:themeTint="A6"/>
                <w:sz w:val="20"/>
                <w:szCs w:val="20"/>
              </w:rPr>
              <w:t>recovery-friendly</w:t>
            </w:r>
            <w:r w:rsidRPr="2E98373C">
              <w:rPr>
                <w:rFonts w:asciiTheme="minorHAnsi" w:eastAsiaTheme="minorEastAsia" w:hAnsiTheme="minorHAnsi" w:cstheme="minorBidi"/>
                <w:color w:val="595959" w:themeColor="text1" w:themeTint="A6"/>
                <w:sz w:val="20"/>
                <w:szCs w:val="20"/>
              </w:rPr>
              <w:t xml:space="preserve"> culture and is consistently and universally implemented as described herein.</w:t>
            </w:r>
            <w:r w:rsidR="002B11DA" w:rsidRPr="2E98373C">
              <w:rPr>
                <w:rFonts w:asciiTheme="minorHAnsi" w:eastAsiaTheme="minorEastAsia" w:hAnsiTheme="minorHAnsi" w:cstheme="minorBidi"/>
                <w:color w:val="595959" w:themeColor="text1" w:themeTint="A6"/>
                <w:sz w:val="20"/>
                <w:szCs w:val="20"/>
              </w:rPr>
              <w:t xml:space="preserve"> For information about our status as a recovery-friendly employer and what that means for our employees, please see</w:t>
            </w:r>
            <w:r w:rsidR="002B11DA" w:rsidRPr="002B11DA">
              <w:rPr>
                <w:rStyle w:val="normaltextrun"/>
                <w:rFonts w:ascii="Arial" w:hAnsi="Arial" w:cs="Arial"/>
                <w:color w:val="595959"/>
                <w:sz w:val="20"/>
                <w:szCs w:val="20"/>
              </w:rPr>
              <w:t xml:space="preserve"> </w:t>
            </w:r>
            <w:r w:rsidR="002B11DA" w:rsidRPr="002B11DA">
              <w:rPr>
                <w:rStyle w:val="normaltextrun"/>
                <w:rFonts w:ascii="Arial" w:hAnsi="Arial" w:cs="Arial"/>
                <w:color w:val="595959"/>
                <w:sz w:val="20"/>
                <w:szCs w:val="20"/>
                <w:shd w:val="clear" w:color="auto" w:fill="C0C0C0"/>
              </w:rPr>
              <w:t xml:space="preserve">the </w:t>
            </w:r>
            <w:r w:rsidR="0392E22F" w:rsidRPr="002B11DA">
              <w:rPr>
                <w:rStyle w:val="normaltextrun"/>
                <w:rFonts w:ascii="Arial" w:hAnsi="Arial" w:cs="Arial"/>
                <w:color w:val="595959"/>
                <w:sz w:val="20"/>
                <w:szCs w:val="20"/>
                <w:shd w:val="clear" w:color="auto" w:fill="C0C0C0"/>
              </w:rPr>
              <w:t xml:space="preserve">HCPH Recovery Friendly </w:t>
            </w:r>
            <w:r w:rsidR="002B11DA" w:rsidRPr="002B11DA">
              <w:rPr>
                <w:rStyle w:val="normaltextrun"/>
                <w:rFonts w:ascii="Arial" w:hAnsi="Arial" w:cs="Arial"/>
                <w:color w:val="595959"/>
                <w:sz w:val="20"/>
                <w:szCs w:val="20"/>
                <w:shd w:val="clear" w:color="auto" w:fill="C0C0C0"/>
              </w:rPr>
              <w:t>toolkit</w:t>
            </w:r>
            <w:r w:rsidR="1EC76C63" w:rsidRPr="002B11DA">
              <w:rPr>
                <w:rStyle w:val="normaltextrun"/>
                <w:rFonts w:ascii="Arial" w:hAnsi="Arial" w:cs="Arial"/>
                <w:color w:val="595959"/>
                <w:sz w:val="20"/>
                <w:szCs w:val="20"/>
                <w:shd w:val="clear" w:color="auto" w:fill="C0C0C0"/>
              </w:rPr>
              <w:t xml:space="preserve">. </w:t>
            </w:r>
            <w:r w:rsidR="000633F1">
              <w:rPr>
                <w:rStyle w:val="normaltextrun"/>
                <w:rFonts w:ascii="Arial" w:hAnsi="Arial" w:cs="Arial"/>
                <w:color w:val="595959"/>
                <w:sz w:val="20"/>
                <w:szCs w:val="20"/>
              </w:rPr>
              <w:t>In addition, managers</w:t>
            </w:r>
            <w:r w:rsidR="002B11DA" w:rsidRPr="002B11DA">
              <w:rPr>
                <w:rStyle w:val="normaltextrun"/>
                <w:rFonts w:ascii="Arial" w:hAnsi="Arial" w:cs="Arial"/>
                <w:color w:val="595959"/>
                <w:sz w:val="20"/>
                <w:szCs w:val="20"/>
              </w:rPr>
              <w:t xml:space="preserve"> and supervisors should refer to </w:t>
            </w:r>
            <w:r w:rsidR="002B11DA" w:rsidRPr="002B11DA">
              <w:rPr>
                <w:rStyle w:val="normaltextrun"/>
                <w:rFonts w:ascii="Arial" w:hAnsi="Arial" w:cs="Arial"/>
                <w:color w:val="595959"/>
                <w:sz w:val="20"/>
                <w:szCs w:val="20"/>
                <w:shd w:val="clear" w:color="auto" w:fill="C0C0C0"/>
              </w:rPr>
              <w:t>standard operating procedures and training</w:t>
            </w:r>
            <w:r w:rsidR="002B11DA" w:rsidRPr="002B11DA">
              <w:rPr>
                <w:rStyle w:val="normaltextrun"/>
                <w:rFonts w:ascii="Arial" w:hAnsi="Arial" w:cs="Arial"/>
                <w:color w:val="595959"/>
                <w:sz w:val="20"/>
                <w:szCs w:val="20"/>
              </w:rPr>
              <w:t xml:space="preserve"> for specific instruction.</w:t>
            </w:r>
            <w:r w:rsidR="002B11DA" w:rsidRPr="002B11DA">
              <w:rPr>
                <w:rStyle w:val="eop"/>
                <w:rFonts w:ascii="Arial" w:hAnsi="Arial" w:cs="Arial"/>
                <w:color w:val="595959"/>
                <w:sz w:val="20"/>
                <w:szCs w:val="20"/>
              </w:rPr>
              <w:t> </w:t>
            </w:r>
          </w:p>
          <w:p w14:paraId="6A5FDE2B" w14:textId="77777777" w:rsidR="002B11DA" w:rsidRPr="002B11DA" w:rsidRDefault="002B11DA" w:rsidP="009014DB">
            <w:pPr>
              <w:pStyle w:val="paragraph"/>
              <w:spacing w:before="0" w:beforeAutospacing="0" w:after="0" w:afterAutospacing="0" w:line="276" w:lineRule="auto"/>
              <w:jc w:val="both"/>
              <w:textAlignment w:val="baseline"/>
              <w:rPr>
                <w:rFonts w:ascii="Segoe UI" w:hAnsi="Segoe UI" w:cs="Segoe UI"/>
                <w:color w:val="595959"/>
                <w:sz w:val="20"/>
                <w:szCs w:val="20"/>
              </w:rPr>
            </w:pPr>
            <w:r w:rsidRPr="002B11DA">
              <w:rPr>
                <w:rStyle w:val="eop"/>
                <w:rFonts w:ascii="Arial" w:hAnsi="Arial" w:cs="Arial"/>
                <w:color w:val="595959"/>
                <w:sz w:val="20"/>
                <w:szCs w:val="20"/>
              </w:rPr>
              <w:t> </w:t>
            </w:r>
          </w:p>
          <w:p w14:paraId="2761A0F4" w14:textId="574D6CA6" w:rsidR="008A3AEE" w:rsidRDefault="007E2F3D" w:rsidP="009014DB">
            <w:pPr>
              <w:spacing w:before="0" w:after="0" w:line="276" w:lineRule="auto"/>
              <w:jc w:val="both"/>
              <w:rPr>
                <w:rStyle w:val="normaltextrun"/>
                <w:rFonts w:ascii="Arial" w:eastAsia="Times New Roman" w:hAnsi="Arial" w:cs="Arial"/>
                <w:color w:val="595959"/>
                <w:sz w:val="20"/>
                <w:szCs w:val="20"/>
              </w:rPr>
            </w:pPr>
            <w:r w:rsidRPr="2E98373C">
              <w:rPr>
                <w:rStyle w:val="normaltextrun"/>
                <w:rFonts w:ascii="Arial" w:eastAsia="Times New Roman" w:hAnsi="Arial" w:cs="Arial"/>
                <w:color w:val="595959" w:themeColor="text2" w:themeTint="A6"/>
                <w:sz w:val="20"/>
                <w:szCs w:val="20"/>
              </w:rPr>
              <w:t>This policy was developed after research and review by HR practitioners, legal counsel, and medical professionals and is b</w:t>
            </w:r>
            <w:r w:rsidR="71A3D811" w:rsidRPr="2E98373C">
              <w:rPr>
                <w:rStyle w:val="normaltextrun"/>
                <w:rFonts w:ascii="Arial" w:eastAsia="Times New Roman" w:hAnsi="Arial" w:cs="Arial"/>
                <w:color w:val="595959" w:themeColor="text2" w:themeTint="A6"/>
                <w:sz w:val="20"/>
                <w:szCs w:val="20"/>
              </w:rPr>
              <w:t xml:space="preserve">ased </w:t>
            </w:r>
            <w:r w:rsidRPr="2E98373C">
              <w:rPr>
                <w:rStyle w:val="normaltextrun"/>
                <w:rFonts w:ascii="Arial" w:eastAsia="Times New Roman" w:hAnsi="Arial" w:cs="Arial"/>
                <w:color w:val="595959" w:themeColor="text2" w:themeTint="A6"/>
                <w:sz w:val="20"/>
                <w:szCs w:val="20"/>
              </w:rPr>
              <w:t xml:space="preserve">on prevailing best practices at the state and national </w:t>
            </w:r>
            <w:r w:rsidR="000633F1" w:rsidRPr="2E98373C">
              <w:rPr>
                <w:rStyle w:val="normaltextrun"/>
                <w:rFonts w:ascii="Arial" w:eastAsia="Times New Roman" w:hAnsi="Arial" w:cs="Arial"/>
                <w:color w:val="595959" w:themeColor="text2" w:themeTint="A6"/>
                <w:sz w:val="20"/>
                <w:szCs w:val="20"/>
              </w:rPr>
              <w:t>levels</w:t>
            </w:r>
            <w:r w:rsidRPr="2E98373C">
              <w:rPr>
                <w:rStyle w:val="normaltextrun"/>
                <w:rFonts w:ascii="Arial" w:eastAsia="Times New Roman" w:hAnsi="Arial" w:cs="Arial"/>
                <w:color w:val="595959" w:themeColor="text2" w:themeTint="A6"/>
                <w:sz w:val="20"/>
                <w:szCs w:val="20"/>
              </w:rPr>
              <w:t>.</w:t>
            </w:r>
          </w:p>
          <w:p w14:paraId="3D2A540E" w14:textId="619EE26F" w:rsidR="007E2F3D" w:rsidRDefault="007E2F3D" w:rsidP="009014DB">
            <w:pPr>
              <w:spacing w:before="0" w:after="0" w:line="276" w:lineRule="auto"/>
              <w:jc w:val="both"/>
            </w:pPr>
          </w:p>
        </w:tc>
      </w:tr>
      <w:tr w:rsidR="00C71ED3" w14:paraId="7DBB4D23" w14:textId="77777777" w:rsidTr="0CD51589">
        <w:trPr>
          <w:trHeight w:val="297"/>
        </w:trPr>
        <w:tc>
          <w:tcPr>
            <w:tcW w:w="11070" w:type="dxa"/>
            <w:tcBorders>
              <w:bottom w:val="single" w:sz="24" w:space="0" w:color="5F5F5F" w:themeColor="accent4" w:themeShade="BF"/>
            </w:tcBorders>
          </w:tcPr>
          <w:p w14:paraId="1FF10E38" w14:textId="0807177E" w:rsidR="00C71ED3" w:rsidRPr="00155ABA" w:rsidRDefault="00C71ED3" w:rsidP="009014DB">
            <w:pPr>
              <w:pStyle w:val="Heading1"/>
              <w:pBdr>
                <w:bottom w:val="none" w:sz="0" w:space="0" w:color="auto"/>
              </w:pBdr>
              <w:spacing w:before="0" w:after="0" w:line="276" w:lineRule="auto"/>
              <w:rPr>
                <w:sz w:val="20"/>
                <w:szCs w:val="18"/>
              </w:rPr>
            </w:pPr>
            <w:r w:rsidRPr="00C71ED3">
              <w:t>Scope</w:t>
            </w:r>
          </w:p>
        </w:tc>
      </w:tr>
      <w:tr w:rsidR="00C71ED3" w14:paraId="6F6EC089" w14:textId="77777777" w:rsidTr="0CD51589">
        <w:trPr>
          <w:trHeight w:val="297"/>
        </w:trPr>
        <w:tc>
          <w:tcPr>
            <w:tcW w:w="11070" w:type="dxa"/>
            <w:tcBorders>
              <w:top w:val="single" w:sz="24" w:space="0" w:color="5F5F5F" w:themeColor="accent4" w:themeShade="BF"/>
            </w:tcBorders>
          </w:tcPr>
          <w:p w14:paraId="01065FAD" w14:textId="77777777" w:rsidR="00C71ED3" w:rsidRDefault="00C71ED3" w:rsidP="009014DB">
            <w:pPr>
              <w:spacing w:before="0" w:after="0" w:line="276" w:lineRule="auto"/>
              <w:jc w:val="both"/>
              <w:rPr>
                <w:sz w:val="20"/>
                <w:szCs w:val="18"/>
              </w:rPr>
            </w:pPr>
          </w:p>
          <w:p w14:paraId="749EFFD1" w14:textId="77777777" w:rsidR="002C4FE5" w:rsidRDefault="00C71ED3" w:rsidP="009014DB">
            <w:pPr>
              <w:spacing w:before="0" w:after="0" w:line="276" w:lineRule="auto"/>
              <w:jc w:val="both"/>
              <w:rPr>
                <w:sz w:val="20"/>
                <w:szCs w:val="18"/>
              </w:rPr>
            </w:pPr>
            <w:r w:rsidRPr="009150DE">
              <w:rPr>
                <w:sz w:val="20"/>
                <w:szCs w:val="18"/>
              </w:rPr>
              <w:t xml:space="preserve">This policy applies to all current employees of </w:t>
            </w:r>
            <w:r w:rsidRPr="00FA61E0">
              <w:rPr>
                <w:sz w:val="20"/>
                <w:szCs w:val="18"/>
                <w:highlight w:val="lightGray"/>
              </w:rPr>
              <w:t>COMPANY NAME</w:t>
            </w:r>
            <w:r w:rsidR="00F86273" w:rsidRPr="009150DE">
              <w:rPr>
                <w:sz w:val="20"/>
                <w:szCs w:val="18"/>
              </w:rPr>
              <w:t xml:space="preserve">—including but not limited to individuals in full-time, part-time, temporary, permanent, seasonal, internship, </w:t>
            </w:r>
            <w:commentRangeStart w:id="0"/>
            <w:r w:rsidR="00F86273" w:rsidRPr="00FA61E0">
              <w:rPr>
                <w:sz w:val="20"/>
                <w:szCs w:val="18"/>
                <w:highlight w:val="lightGray"/>
              </w:rPr>
              <w:t>externship, volunteer, or contract roles</w:t>
            </w:r>
            <w:commentRangeEnd w:id="0"/>
            <w:r w:rsidR="002B11DA">
              <w:rPr>
                <w:rStyle w:val="CommentReference"/>
              </w:rPr>
              <w:commentReference w:id="0"/>
            </w:r>
            <w:r w:rsidRPr="009150DE">
              <w:rPr>
                <w:sz w:val="20"/>
                <w:szCs w:val="18"/>
              </w:rPr>
              <w:t>.</w:t>
            </w:r>
            <w:r w:rsidR="009150DE" w:rsidRPr="009150DE">
              <w:rPr>
                <w:sz w:val="20"/>
                <w:szCs w:val="18"/>
              </w:rPr>
              <w:t xml:space="preserve"> </w:t>
            </w:r>
            <w:r w:rsidRPr="009150DE">
              <w:rPr>
                <w:sz w:val="20"/>
                <w:szCs w:val="18"/>
              </w:rPr>
              <w:t xml:space="preserve"> </w:t>
            </w:r>
          </w:p>
          <w:p w14:paraId="437C18A2" w14:textId="77777777" w:rsidR="002C4FE5" w:rsidRDefault="002C4FE5" w:rsidP="009014DB">
            <w:pPr>
              <w:spacing w:before="0" w:after="0" w:line="276" w:lineRule="auto"/>
              <w:jc w:val="both"/>
              <w:rPr>
                <w:sz w:val="20"/>
                <w:szCs w:val="18"/>
              </w:rPr>
            </w:pPr>
          </w:p>
          <w:p w14:paraId="48798A78" w14:textId="749B9B0B" w:rsidR="009150DE" w:rsidRDefault="009150DE" w:rsidP="009014DB">
            <w:pPr>
              <w:spacing w:before="0" w:after="0" w:line="276" w:lineRule="auto"/>
              <w:jc w:val="both"/>
              <w:rPr>
                <w:sz w:val="20"/>
                <w:szCs w:val="18"/>
              </w:rPr>
            </w:pPr>
            <w:r w:rsidRPr="009150DE">
              <w:rPr>
                <w:sz w:val="20"/>
                <w:szCs w:val="18"/>
              </w:rPr>
              <w:t xml:space="preserve">This policy also applies to all </w:t>
            </w:r>
            <w:r w:rsidR="002C4FE5">
              <w:rPr>
                <w:sz w:val="20"/>
                <w:szCs w:val="18"/>
              </w:rPr>
              <w:t xml:space="preserve">job </w:t>
            </w:r>
            <w:r w:rsidRPr="009150DE">
              <w:rPr>
                <w:sz w:val="20"/>
                <w:szCs w:val="18"/>
              </w:rPr>
              <w:t xml:space="preserve">candidates </w:t>
            </w:r>
            <w:r w:rsidR="002C4FE5">
              <w:rPr>
                <w:sz w:val="20"/>
                <w:szCs w:val="18"/>
              </w:rPr>
              <w:t>once they</w:t>
            </w:r>
            <w:r w:rsidRPr="009150DE">
              <w:rPr>
                <w:sz w:val="20"/>
                <w:szCs w:val="18"/>
              </w:rPr>
              <w:t xml:space="preserve"> have received a written</w:t>
            </w:r>
            <w:r w:rsidR="002C4FE5">
              <w:rPr>
                <w:sz w:val="20"/>
                <w:szCs w:val="18"/>
              </w:rPr>
              <w:t xml:space="preserve"> conditional </w:t>
            </w:r>
            <w:r w:rsidRPr="009150DE">
              <w:rPr>
                <w:sz w:val="20"/>
                <w:szCs w:val="18"/>
              </w:rPr>
              <w:t>offer of employment.</w:t>
            </w:r>
          </w:p>
          <w:p w14:paraId="5A2242EF" w14:textId="56F7AEFC" w:rsidR="00C71ED3" w:rsidRDefault="00C71ED3" w:rsidP="009014DB">
            <w:pPr>
              <w:spacing w:before="0" w:after="0" w:line="276" w:lineRule="auto"/>
              <w:jc w:val="both"/>
              <w:rPr>
                <w:sz w:val="20"/>
                <w:szCs w:val="18"/>
              </w:rPr>
            </w:pPr>
          </w:p>
        </w:tc>
      </w:tr>
      <w:tr w:rsidR="008A3AEE" w14:paraId="7A542C61" w14:textId="77777777" w:rsidTr="0CD51589">
        <w:trPr>
          <w:trHeight w:val="297"/>
        </w:trPr>
        <w:tc>
          <w:tcPr>
            <w:tcW w:w="11070" w:type="dxa"/>
            <w:tcBorders>
              <w:bottom w:val="single" w:sz="24" w:space="0" w:color="5F5F5F" w:themeColor="accent4" w:themeShade="BF"/>
            </w:tcBorders>
          </w:tcPr>
          <w:p w14:paraId="685AB164" w14:textId="4AF8BC12" w:rsidR="008A3AEE" w:rsidRDefault="392B4360" w:rsidP="4F8D3B46">
            <w:pPr>
              <w:pStyle w:val="Heading1"/>
              <w:pBdr>
                <w:bottom w:val="none" w:sz="0" w:space="0" w:color="auto"/>
              </w:pBdr>
              <w:spacing w:before="0" w:after="0" w:line="276" w:lineRule="auto"/>
              <w:rPr>
                <w:sz w:val="20"/>
                <w:szCs w:val="20"/>
              </w:rPr>
            </w:pPr>
            <w:commentRangeStart w:id="1"/>
            <w:r>
              <w:t>Policy Elements</w:t>
            </w:r>
            <w:commentRangeEnd w:id="1"/>
            <w:r w:rsidR="008A3AEE">
              <w:rPr>
                <w:rStyle w:val="CommentReference"/>
              </w:rPr>
              <w:commentReference w:id="1"/>
            </w:r>
          </w:p>
        </w:tc>
      </w:tr>
      <w:tr w:rsidR="008A3AEE" w14:paraId="64C92549" w14:textId="77777777" w:rsidTr="0CD51589">
        <w:trPr>
          <w:trHeight w:val="297"/>
        </w:trPr>
        <w:tc>
          <w:tcPr>
            <w:tcW w:w="11070" w:type="dxa"/>
            <w:tcBorders>
              <w:top w:val="single" w:sz="24" w:space="0" w:color="5F5F5F" w:themeColor="accent4" w:themeShade="BF"/>
              <w:bottom w:val="single" w:sz="24" w:space="0" w:color="5F5F5F" w:themeColor="accent4" w:themeShade="BF"/>
            </w:tcBorders>
          </w:tcPr>
          <w:p w14:paraId="47E3697C" w14:textId="58CE9FF1" w:rsidR="008A3AEE" w:rsidRDefault="00B81A35" w:rsidP="009014DB">
            <w:pPr>
              <w:spacing w:line="276" w:lineRule="auto"/>
              <w:jc w:val="both"/>
              <w:rPr>
                <w:sz w:val="20"/>
                <w:szCs w:val="20"/>
              </w:rPr>
            </w:pPr>
            <w:r w:rsidRPr="5D9C9733">
              <w:rPr>
                <w:sz w:val="20"/>
                <w:szCs w:val="20"/>
                <w:highlight w:val="lightGray"/>
              </w:rPr>
              <w:t>COMPANY NAME</w:t>
            </w:r>
            <w:r w:rsidRPr="5D9C9733">
              <w:rPr>
                <w:sz w:val="20"/>
                <w:szCs w:val="20"/>
              </w:rPr>
              <w:t xml:space="preserve"> will issue drug and/or alcohol tests to </w:t>
            </w:r>
            <w:r w:rsidR="004247EB" w:rsidRPr="5D9C9733">
              <w:rPr>
                <w:sz w:val="20"/>
                <w:szCs w:val="20"/>
              </w:rPr>
              <w:t>prospective</w:t>
            </w:r>
            <w:r w:rsidRPr="5D9C9733">
              <w:rPr>
                <w:sz w:val="20"/>
                <w:szCs w:val="20"/>
              </w:rPr>
              <w:t xml:space="preserve"> and existing employees throughout the employment relationship to ensure compliance with our </w:t>
            </w:r>
            <w:r w:rsidR="004247EB" w:rsidRPr="5D9C9733">
              <w:rPr>
                <w:sz w:val="20"/>
                <w:szCs w:val="20"/>
              </w:rPr>
              <w:t>Drug &amp; Alcohol</w:t>
            </w:r>
            <w:r w:rsidRPr="5D9C9733">
              <w:rPr>
                <w:sz w:val="20"/>
                <w:szCs w:val="20"/>
              </w:rPr>
              <w:t xml:space="preserve"> Policy.  Below we outline when</w:t>
            </w:r>
            <w:r w:rsidR="000633F1" w:rsidRPr="5D9C9733">
              <w:rPr>
                <w:sz w:val="20"/>
                <w:szCs w:val="20"/>
              </w:rPr>
              <w:t>,</w:t>
            </w:r>
            <w:r w:rsidRPr="5D9C9733">
              <w:rPr>
                <w:sz w:val="20"/>
                <w:szCs w:val="20"/>
              </w:rPr>
              <w:t xml:space="preserve"> </w:t>
            </w:r>
            <w:r w:rsidR="3479EF5F" w:rsidRPr="5D9C9733">
              <w:rPr>
                <w:sz w:val="20"/>
                <w:szCs w:val="20"/>
              </w:rPr>
              <w:t xml:space="preserve">to </w:t>
            </w:r>
            <w:r w:rsidRPr="5D9C9733">
              <w:rPr>
                <w:sz w:val="20"/>
                <w:szCs w:val="20"/>
              </w:rPr>
              <w:t>who</w:t>
            </w:r>
            <w:r w:rsidR="28B8C15B" w:rsidRPr="5D9C9733">
              <w:rPr>
                <w:sz w:val="20"/>
                <w:szCs w:val="20"/>
              </w:rPr>
              <w:t>m</w:t>
            </w:r>
            <w:r w:rsidR="000633F1" w:rsidRPr="5D9C9733">
              <w:rPr>
                <w:sz w:val="20"/>
                <w:szCs w:val="20"/>
              </w:rPr>
              <w:t>,</w:t>
            </w:r>
            <w:r w:rsidRPr="5D9C9733">
              <w:rPr>
                <w:sz w:val="20"/>
                <w:szCs w:val="20"/>
              </w:rPr>
              <w:t xml:space="preserve"> and why we issue drug and alcohol tests.</w:t>
            </w:r>
          </w:p>
          <w:p w14:paraId="4872D48A" w14:textId="184BF201" w:rsidR="004247EB" w:rsidRDefault="2171502B" w:rsidP="009014DB">
            <w:pPr>
              <w:pStyle w:val="ListParagraph"/>
              <w:numPr>
                <w:ilvl w:val="0"/>
                <w:numId w:val="19"/>
              </w:numPr>
              <w:spacing w:line="276" w:lineRule="auto"/>
              <w:jc w:val="both"/>
              <w:rPr>
                <w:sz w:val="20"/>
                <w:szCs w:val="20"/>
              </w:rPr>
            </w:pPr>
            <w:r w:rsidRPr="090C0A69">
              <w:rPr>
                <w:sz w:val="20"/>
                <w:szCs w:val="20"/>
              </w:rPr>
              <w:t>Prior to a</w:t>
            </w:r>
            <w:r w:rsidR="71592263" w:rsidRPr="090C0A69">
              <w:rPr>
                <w:sz w:val="20"/>
                <w:szCs w:val="20"/>
              </w:rPr>
              <w:t>ny and every</w:t>
            </w:r>
            <w:r w:rsidRPr="090C0A69">
              <w:rPr>
                <w:sz w:val="20"/>
                <w:szCs w:val="20"/>
              </w:rPr>
              <w:t xml:space="preserve"> drug &amp; alcohol test, employees must sign a Consent to Drug &amp; Alcohol Screen form.  </w:t>
            </w:r>
            <w:r w:rsidR="36AFA4C3" w:rsidRPr="090C0A69">
              <w:rPr>
                <w:sz w:val="20"/>
                <w:szCs w:val="20"/>
              </w:rPr>
              <w:t>HR or their direct supervisor will provide this form directly to employees</w:t>
            </w:r>
            <w:r w:rsidRPr="090C0A69">
              <w:rPr>
                <w:sz w:val="20"/>
                <w:szCs w:val="20"/>
              </w:rPr>
              <w:t xml:space="preserve">.  </w:t>
            </w:r>
          </w:p>
          <w:p w14:paraId="0A07FFCB" w14:textId="6DD31B02" w:rsidR="00D51338" w:rsidRPr="00D51338" w:rsidRDefault="00D51338" w:rsidP="009014DB">
            <w:pPr>
              <w:pStyle w:val="ListParagraph"/>
              <w:numPr>
                <w:ilvl w:val="0"/>
                <w:numId w:val="19"/>
              </w:numPr>
              <w:spacing w:line="276" w:lineRule="auto"/>
              <w:jc w:val="both"/>
              <w:rPr>
                <w:sz w:val="20"/>
                <w:szCs w:val="18"/>
              </w:rPr>
            </w:pPr>
            <w:r w:rsidRPr="00504548">
              <w:rPr>
                <w:sz w:val="20"/>
                <w:szCs w:val="18"/>
              </w:rPr>
              <w:t xml:space="preserve">Employees will be </w:t>
            </w:r>
            <w:r w:rsidR="008B55B2" w:rsidRPr="00504548">
              <w:rPr>
                <w:sz w:val="20"/>
                <w:szCs w:val="18"/>
              </w:rPr>
              <w:t>provided with</w:t>
            </w:r>
            <w:r w:rsidRPr="00504548">
              <w:rPr>
                <w:sz w:val="20"/>
                <w:szCs w:val="18"/>
              </w:rPr>
              <w:t xml:space="preserve"> the opportunity to test during their normal work hours</w:t>
            </w:r>
            <w:r>
              <w:rPr>
                <w:sz w:val="20"/>
                <w:szCs w:val="18"/>
              </w:rPr>
              <w:t xml:space="preserve"> and will receive their </w:t>
            </w:r>
            <w:r w:rsidR="000633F1">
              <w:rPr>
                <w:sz w:val="20"/>
                <w:szCs w:val="18"/>
              </w:rPr>
              <w:t>regular</w:t>
            </w:r>
            <w:r>
              <w:rPr>
                <w:sz w:val="20"/>
                <w:szCs w:val="18"/>
              </w:rPr>
              <w:t xml:space="preserve"> rate of pay</w:t>
            </w:r>
            <w:r w:rsidRPr="00504548">
              <w:rPr>
                <w:sz w:val="20"/>
                <w:szCs w:val="18"/>
              </w:rPr>
              <w:t xml:space="preserve">.  Should that not be possible, the employee will be compensated for the time spent testing, up to </w:t>
            </w:r>
            <w:commentRangeStart w:id="2"/>
            <w:r w:rsidRPr="00D51338">
              <w:rPr>
                <w:sz w:val="20"/>
                <w:szCs w:val="18"/>
                <w:highlight w:val="lightGray"/>
              </w:rPr>
              <w:t xml:space="preserve">X </w:t>
            </w:r>
            <w:commentRangeEnd w:id="2"/>
            <w:r w:rsidRPr="00D51338">
              <w:rPr>
                <w:rStyle w:val="CommentReference"/>
                <w:highlight w:val="lightGray"/>
              </w:rPr>
              <w:commentReference w:id="2"/>
            </w:r>
            <w:r w:rsidRPr="00504548">
              <w:rPr>
                <w:sz w:val="20"/>
                <w:szCs w:val="18"/>
              </w:rPr>
              <w:t>hours per test issuance/incident.</w:t>
            </w:r>
            <w:r>
              <w:rPr>
                <w:sz w:val="20"/>
                <w:szCs w:val="18"/>
              </w:rPr>
              <w:t xml:space="preserve"> Prospective employees are not paid for their time</w:t>
            </w:r>
            <w:r w:rsidR="008B55B2">
              <w:rPr>
                <w:sz w:val="20"/>
                <w:szCs w:val="18"/>
              </w:rPr>
              <w:t xml:space="preserve">. </w:t>
            </w:r>
          </w:p>
          <w:p w14:paraId="7C72DEC0" w14:textId="18A8D933" w:rsidR="004247EB" w:rsidRDefault="00D51338" w:rsidP="009014DB">
            <w:pPr>
              <w:pStyle w:val="ListParagraph"/>
              <w:numPr>
                <w:ilvl w:val="0"/>
                <w:numId w:val="19"/>
              </w:numPr>
              <w:spacing w:line="276" w:lineRule="auto"/>
              <w:jc w:val="both"/>
              <w:rPr>
                <w:sz w:val="20"/>
                <w:szCs w:val="18"/>
              </w:rPr>
            </w:pPr>
            <w:r>
              <w:rPr>
                <w:sz w:val="20"/>
                <w:szCs w:val="18"/>
              </w:rPr>
              <w:t>Employees will be paid</w:t>
            </w:r>
            <w:r w:rsidR="004247EB">
              <w:rPr>
                <w:sz w:val="20"/>
                <w:szCs w:val="18"/>
              </w:rPr>
              <w:t xml:space="preserve"> for the travel time to </w:t>
            </w:r>
            <w:r>
              <w:rPr>
                <w:sz w:val="20"/>
                <w:szCs w:val="18"/>
              </w:rPr>
              <w:t>the testing site and their return travel should they be permitted to return to work</w:t>
            </w:r>
            <w:r w:rsidR="000633F1">
              <w:rPr>
                <w:sz w:val="20"/>
                <w:szCs w:val="18"/>
              </w:rPr>
              <w:t>.</w:t>
            </w:r>
          </w:p>
          <w:p w14:paraId="187F4311" w14:textId="4A833FBB" w:rsidR="00D51338" w:rsidRPr="00504548" w:rsidRDefault="004247EB" w:rsidP="009014DB">
            <w:pPr>
              <w:pStyle w:val="ListParagraph"/>
              <w:numPr>
                <w:ilvl w:val="0"/>
                <w:numId w:val="19"/>
              </w:numPr>
              <w:spacing w:line="276" w:lineRule="auto"/>
              <w:jc w:val="both"/>
              <w:rPr>
                <w:sz w:val="20"/>
                <w:szCs w:val="18"/>
              </w:rPr>
            </w:pPr>
            <w:r>
              <w:rPr>
                <w:sz w:val="20"/>
                <w:szCs w:val="18"/>
              </w:rPr>
              <w:t xml:space="preserve">The cost of all initial testing will be covered by </w:t>
            </w:r>
            <w:r w:rsidRPr="004247EB">
              <w:rPr>
                <w:sz w:val="20"/>
                <w:szCs w:val="18"/>
                <w:highlight w:val="lightGray"/>
              </w:rPr>
              <w:t>COMPANY NAME</w:t>
            </w:r>
            <w:r w:rsidR="00D51338">
              <w:rPr>
                <w:sz w:val="20"/>
                <w:szCs w:val="18"/>
              </w:rPr>
              <w:t xml:space="preserve">, </w:t>
            </w:r>
            <w:r w:rsidR="00D51338" w:rsidRPr="00504548">
              <w:rPr>
                <w:sz w:val="20"/>
                <w:szCs w:val="18"/>
              </w:rPr>
              <w:t xml:space="preserve">including </w:t>
            </w:r>
            <w:r w:rsidR="000633F1">
              <w:rPr>
                <w:sz w:val="20"/>
                <w:szCs w:val="18"/>
              </w:rPr>
              <w:t>confirming</w:t>
            </w:r>
            <w:r w:rsidR="00D51338" w:rsidRPr="00504548">
              <w:rPr>
                <w:sz w:val="20"/>
                <w:szCs w:val="18"/>
              </w:rPr>
              <w:t xml:space="preserve"> any positive test result by gas chromatography</w:t>
            </w:r>
            <w:r w:rsidR="00D51338">
              <w:rPr>
                <w:sz w:val="20"/>
                <w:szCs w:val="18"/>
              </w:rPr>
              <w:t xml:space="preserve"> or </w:t>
            </w:r>
            <w:r w:rsidR="000633F1">
              <w:rPr>
                <w:sz w:val="20"/>
                <w:szCs w:val="18"/>
              </w:rPr>
              <w:t>another standard testing method</w:t>
            </w:r>
            <w:r w:rsidR="00D51338">
              <w:rPr>
                <w:sz w:val="20"/>
                <w:szCs w:val="18"/>
              </w:rPr>
              <w:t xml:space="preserve"> determined by the testing facility</w:t>
            </w:r>
            <w:r w:rsidR="00D51338" w:rsidRPr="00504548">
              <w:rPr>
                <w:sz w:val="20"/>
                <w:szCs w:val="18"/>
              </w:rPr>
              <w:t>.</w:t>
            </w:r>
          </w:p>
          <w:p w14:paraId="1D82BFF3" w14:textId="3806F700" w:rsidR="004247EB" w:rsidRDefault="004247EB" w:rsidP="009014DB">
            <w:pPr>
              <w:pStyle w:val="ListParagraph"/>
              <w:numPr>
                <w:ilvl w:val="0"/>
                <w:numId w:val="19"/>
              </w:numPr>
              <w:spacing w:line="276" w:lineRule="auto"/>
              <w:jc w:val="both"/>
              <w:rPr>
                <w:sz w:val="20"/>
                <w:szCs w:val="18"/>
              </w:rPr>
            </w:pPr>
            <w:r>
              <w:rPr>
                <w:sz w:val="20"/>
                <w:szCs w:val="18"/>
              </w:rPr>
              <w:t>Employees are responsible for covering the cost of any re-test they request.</w:t>
            </w:r>
          </w:p>
          <w:p w14:paraId="515E9A3E" w14:textId="5F1883C0" w:rsidR="004247EB" w:rsidRPr="005E0E6A" w:rsidRDefault="004247EB" w:rsidP="009014DB">
            <w:pPr>
              <w:pStyle w:val="ListParagraph"/>
              <w:numPr>
                <w:ilvl w:val="0"/>
                <w:numId w:val="19"/>
              </w:numPr>
              <w:spacing w:line="276" w:lineRule="auto"/>
              <w:jc w:val="both"/>
              <w:rPr>
                <w:sz w:val="20"/>
                <w:szCs w:val="18"/>
              </w:rPr>
            </w:pPr>
            <w:r>
              <w:rPr>
                <w:sz w:val="20"/>
                <w:szCs w:val="18"/>
              </w:rPr>
              <w:t>In the case of random drug tests</w:t>
            </w:r>
            <w:r w:rsidR="000633F1">
              <w:rPr>
                <w:sz w:val="20"/>
                <w:szCs w:val="18"/>
              </w:rPr>
              <w:t>,</w:t>
            </w:r>
            <w:r>
              <w:rPr>
                <w:sz w:val="20"/>
                <w:szCs w:val="18"/>
              </w:rPr>
              <w:t xml:space="preserve"> employees may report to work immediately after testing.  In all other cases—Post-Accident or Reasonable Suspicion testing—the employee may not return to work until testing results have been interpreted and released to </w:t>
            </w:r>
            <w:r w:rsidRPr="004247EB">
              <w:rPr>
                <w:sz w:val="20"/>
                <w:szCs w:val="18"/>
                <w:highlight w:val="lightGray"/>
              </w:rPr>
              <w:t>COMPANY NAME</w:t>
            </w:r>
            <w:r w:rsidR="005E0E6A">
              <w:rPr>
                <w:sz w:val="20"/>
                <w:szCs w:val="18"/>
              </w:rPr>
              <w:t xml:space="preserve"> and all internal investigation is complete as determined by HR. </w:t>
            </w:r>
            <w:r w:rsidR="005E0E6A" w:rsidRPr="2CD5A4E0">
              <w:rPr>
                <w:sz w:val="20"/>
                <w:szCs w:val="20"/>
              </w:rPr>
              <w:t>Tested volunteers and students will be temporarily relieved from service.</w:t>
            </w:r>
          </w:p>
          <w:p w14:paraId="4492BB33" w14:textId="6674AEB3" w:rsidR="00A214BE" w:rsidRPr="00A214BE" w:rsidRDefault="00A214BE" w:rsidP="009014DB">
            <w:pPr>
              <w:pStyle w:val="ListParagraph"/>
              <w:numPr>
                <w:ilvl w:val="0"/>
                <w:numId w:val="19"/>
              </w:numPr>
              <w:spacing w:line="276" w:lineRule="auto"/>
              <w:jc w:val="both"/>
              <w:rPr>
                <w:sz w:val="20"/>
                <w:szCs w:val="18"/>
              </w:rPr>
            </w:pPr>
            <w:r w:rsidRPr="00A214BE">
              <w:rPr>
                <w:sz w:val="20"/>
                <w:szCs w:val="18"/>
              </w:rPr>
              <w:lastRenderedPageBreak/>
              <w:t>Existing employees are placed on unpaid administrative leave pending the results.  Should the results prove to be negative, employees will receive back pay for the times/days on leave.</w:t>
            </w:r>
          </w:p>
          <w:p w14:paraId="5A544BFC" w14:textId="04D864BC" w:rsidR="004247EB" w:rsidRDefault="004247EB" w:rsidP="009014DB">
            <w:pPr>
              <w:pStyle w:val="ListParagraph"/>
              <w:numPr>
                <w:ilvl w:val="0"/>
                <w:numId w:val="19"/>
              </w:numPr>
              <w:spacing w:line="276" w:lineRule="auto"/>
              <w:jc w:val="both"/>
              <w:rPr>
                <w:sz w:val="20"/>
                <w:szCs w:val="18"/>
              </w:rPr>
            </w:pPr>
            <w:r>
              <w:rPr>
                <w:sz w:val="20"/>
                <w:szCs w:val="18"/>
              </w:rPr>
              <w:t xml:space="preserve">Prospective employees may not begin employment until testing results are confirmed to be negative.  </w:t>
            </w:r>
          </w:p>
          <w:p w14:paraId="5A2391D3" w14:textId="665D134B" w:rsidR="000D196B" w:rsidRPr="000D196B" w:rsidRDefault="000D196B" w:rsidP="009014DB">
            <w:pPr>
              <w:pStyle w:val="ListParagraph"/>
              <w:numPr>
                <w:ilvl w:val="0"/>
                <w:numId w:val="19"/>
              </w:numPr>
              <w:spacing w:line="276" w:lineRule="auto"/>
              <w:jc w:val="both"/>
              <w:rPr>
                <w:sz w:val="20"/>
                <w:szCs w:val="18"/>
              </w:rPr>
            </w:pPr>
            <w:r w:rsidRPr="004247EB">
              <w:rPr>
                <w:sz w:val="20"/>
                <w:szCs w:val="18"/>
                <w:highlight w:val="lightGray"/>
              </w:rPr>
              <w:t>COMPANY NAME</w:t>
            </w:r>
            <w:r w:rsidRPr="2CD5A4E0">
              <w:rPr>
                <w:rFonts w:ascii="Source Sans Pro" w:eastAsia="Source Sans Pro" w:hAnsi="Source Sans Pro" w:cs="Source Sans Pro"/>
                <w:color w:val="4A4A4A"/>
                <w:sz w:val="27"/>
                <w:szCs w:val="27"/>
              </w:rPr>
              <w:t xml:space="preserve"> </w:t>
            </w:r>
            <w:r w:rsidRPr="000D196B">
              <w:rPr>
                <w:sz w:val="20"/>
                <w:szCs w:val="18"/>
              </w:rPr>
              <w:t>will use a certified laboratory</w:t>
            </w:r>
            <w:r w:rsidR="00B85F37">
              <w:rPr>
                <w:sz w:val="20"/>
                <w:szCs w:val="18"/>
              </w:rPr>
              <w:t xml:space="preserve">.  See </w:t>
            </w:r>
            <w:r w:rsidR="00B85F37" w:rsidRPr="00B85F37">
              <w:rPr>
                <w:b/>
                <w:bCs/>
                <w:sz w:val="20"/>
                <w:szCs w:val="18"/>
              </w:rPr>
              <w:t>Test Procedures</w:t>
            </w:r>
            <w:r w:rsidR="00B85F37">
              <w:rPr>
                <w:sz w:val="20"/>
                <w:szCs w:val="18"/>
              </w:rPr>
              <w:t xml:space="preserve"> below.</w:t>
            </w:r>
          </w:p>
          <w:p w14:paraId="282DF119" w14:textId="08B96F16" w:rsidR="000D196B" w:rsidRPr="000D196B" w:rsidRDefault="000D196B" w:rsidP="009014DB">
            <w:pPr>
              <w:pStyle w:val="ListParagraph"/>
              <w:numPr>
                <w:ilvl w:val="0"/>
                <w:numId w:val="19"/>
              </w:numPr>
              <w:spacing w:line="276" w:lineRule="auto"/>
              <w:jc w:val="both"/>
              <w:rPr>
                <w:sz w:val="20"/>
                <w:szCs w:val="18"/>
              </w:rPr>
            </w:pPr>
            <w:r w:rsidRPr="004247EB">
              <w:rPr>
                <w:sz w:val="20"/>
                <w:szCs w:val="18"/>
                <w:highlight w:val="lightGray"/>
              </w:rPr>
              <w:t>COMPANY NAME</w:t>
            </w:r>
            <w:r w:rsidRPr="2CD5A4E0">
              <w:rPr>
                <w:rFonts w:ascii="Source Sans Pro" w:eastAsia="Source Sans Pro" w:hAnsi="Source Sans Pro" w:cs="Source Sans Pro"/>
                <w:color w:val="4A4A4A"/>
                <w:sz w:val="27"/>
                <w:szCs w:val="27"/>
              </w:rPr>
              <w:t xml:space="preserve"> </w:t>
            </w:r>
            <w:r w:rsidRPr="000D196B">
              <w:rPr>
                <w:sz w:val="20"/>
                <w:szCs w:val="18"/>
              </w:rPr>
              <w:t>will utilize a Medical Review Officer (MRO)</w:t>
            </w:r>
            <w:r w:rsidR="00B85F37">
              <w:rPr>
                <w:sz w:val="20"/>
                <w:szCs w:val="18"/>
              </w:rPr>
              <w:t>.</w:t>
            </w:r>
            <w:r w:rsidRPr="000D196B">
              <w:rPr>
                <w:sz w:val="20"/>
                <w:szCs w:val="18"/>
              </w:rPr>
              <w:t xml:space="preserve"> </w:t>
            </w:r>
            <w:r w:rsidR="00B85F37">
              <w:rPr>
                <w:sz w:val="20"/>
                <w:szCs w:val="18"/>
              </w:rPr>
              <w:t xml:space="preserve">See </w:t>
            </w:r>
            <w:r w:rsidR="00B85F37" w:rsidRPr="00B85F37">
              <w:rPr>
                <w:b/>
                <w:bCs/>
                <w:sz w:val="20"/>
                <w:szCs w:val="18"/>
              </w:rPr>
              <w:t>Test Procedures</w:t>
            </w:r>
            <w:r w:rsidR="00B85F37">
              <w:rPr>
                <w:sz w:val="20"/>
                <w:szCs w:val="18"/>
              </w:rPr>
              <w:t xml:space="preserve"> below.</w:t>
            </w:r>
          </w:p>
          <w:p w14:paraId="5AA7AB41" w14:textId="674EFF85" w:rsidR="00D51338" w:rsidRPr="00D51338" w:rsidRDefault="004247EB" w:rsidP="009014DB">
            <w:pPr>
              <w:pStyle w:val="ListParagraph"/>
              <w:numPr>
                <w:ilvl w:val="0"/>
                <w:numId w:val="19"/>
              </w:numPr>
              <w:spacing w:line="276" w:lineRule="auto"/>
              <w:jc w:val="both"/>
              <w:rPr>
                <w:sz w:val="20"/>
                <w:szCs w:val="20"/>
              </w:rPr>
            </w:pPr>
            <w:r w:rsidRPr="5D9C9733">
              <w:rPr>
                <w:sz w:val="20"/>
                <w:szCs w:val="20"/>
              </w:rPr>
              <w:t xml:space="preserve">After the </w:t>
            </w:r>
            <w:r w:rsidR="00B22825" w:rsidRPr="5D9C9733">
              <w:rPr>
                <w:sz w:val="20"/>
                <w:szCs w:val="20"/>
              </w:rPr>
              <w:t>test results</w:t>
            </w:r>
            <w:r w:rsidRPr="5D9C9733">
              <w:rPr>
                <w:sz w:val="20"/>
                <w:szCs w:val="20"/>
              </w:rPr>
              <w:t xml:space="preserve"> are received, a date and time will be scheduled between HR and the employee to discuss the </w:t>
            </w:r>
            <w:r w:rsidR="00B22825" w:rsidRPr="5D9C9733">
              <w:rPr>
                <w:sz w:val="20"/>
                <w:szCs w:val="20"/>
              </w:rPr>
              <w:t>test results</w:t>
            </w:r>
            <w:r w:rsidRPr="5D9C9733">
              <w:rPr>
                <w:sz w:val="20"/>
                <w:szCs w:val="20"/>
              </w:rPr>
              <w:t xml:space="preserve">; this meeting will include </w:t>
            </w:r>
            <w:r w:rsidR="00A214BE" w:rsidRPr="5D9C9733">
              <w:rPr>
                <w:sz w:val="20"/>
                <w:szCs w:val="20"/>
              </w:rPr>
              <w:t xml:space="preserve">HR, </w:t>
            </w:r>
            <w:r w:rsidRPr="5D9C9733">
              <w:rPr>
                <w:sz w:val="20"/>
                <w:szCs w:val="20"/>
              </w:rPr>
              <w:t>a member of management</w:t>
            </w:r>
            <w:r w:rsidR="00A214BE" w:rsidRPr="5D9C9733">
              <w:rPr>
                <w:sz w:val="20"/>
                <w:szCs w:val="20"/>
              </w:rPr>
              <w:t xml:space="preserve"> on occasion</w:t>
            </w:r>
            <w:r w:rsidRPr="5D9C9733">
              <w:rPr>
                <w:sz w:val="20"/>
                <w:szCs w:val="20"/>
              </w:rPr>
              <w:t xml:space="preserve">, </w:t>
            </w:r>
            <w:r w:rsidR="00A214BE" w:rsidRPr="5D9C9733">
              <w:rPr>
                <w:sz w:val="20"/>
                <w:szCs w:val="20"/>
              </w:rPr>
              <w:t xml:space="preserve">and </w:t>
            </w:r>
            <w:r w:rsidRPr="5D9C9733">
              <w:rPr>
                <w:sz w:val="20"/>
                <w:szCs w:val="20"/>
              </w:rPr>
              <w:t>a union representative (</w:t>
            </w:r>
            <w:r w:rsidR="00A214BE" w:rsidRPr="5D9C9733">
              <w:rPr>
                <w:sz w:val="20"/>
                <w:szCs w:val="20"/>
              </w:rPr>
              <w:t>upon request</w:t>
            </w:r>
            <w:r w:rsidRPr="5D9C9733">
              <w:rPr>
                <w:sz w:val="20"/>
                <w:szCs w:val="20"/>
              </w:rPr>
              <w:t>)</w:t>
            </w:r>
            <w:r w:rsidR="57209D04" w:rsidRPr="5D9C9733">
              <w:rPr>
                <w:sz w:val="20"/>
                <w:szCs w:val="20"/>
              </w:rPr>
              <w:t>, if applicable.</w:t>
            </w:r>
          </w:p>
          <w:p w14:paraId="7116B594" w14:textId="6883BB55" w:rsidR="00D51338" w:rsidRPr="00D51338" w:rsidRDefault="00184AB4" w:rsidP="009014DB">
            <w:pPr>
              <w:pStyle w:val="ListParagraph"/>
              <w:numPr>
                <w:ilvl w:val="0"/>
                <w:numId w:val="19"/>
              </w:numPr>
              <w:spacing w:line="276" w:lineRule="auto"/>
              <w:jc w:val="both"/>
              <w:rPr>
                <w:sz w:val="20"/>
                <w:szCs w:val="18"/>
              </w:rPr>
            </w:pPr>
            <w:r w:rsidRPr="00184AB4">
              <w:rPr>
                <w:sz w:val="20"/>
                <w:szCs w:val="18"/>
                <w:highlight w:val="lightGray"/>
              </w:rPr>
              <w:t>COMPANY NAME</w:t>
            </w:r>
            <w:r w:rsidR="00B22825" w:rsidRPr="00B22825">
              <w:rPr>
                <w:sz w:val="20"/>
                <w:szCs w:val="18"/>
              </w:rPr>
              <w:t xml:space="preserve"> may consider test results generated by law enforcement or medical providers </w:t>
            </w:r>
            <w:r w:rsidR="00D51338" w:rsidRPr="00504548">
              <w:rPr>
                <w:sz w:val="20"/>
                <w:szCs w:val="18"/>
              </w:rPr>
              <w:t>as work rule violations.</w:t>
            </w:r>
          </w:p>
          <w:p w14:paraId="1745516E" w14:textId="77777777" w:rsidR="005E0E6A" w:rsidRPr="00534AF7" w:rsidRDefault="005E0E6A" w:rsidP="009014DB">
            <w:pPr>
              <w:pStyle w:val="ListParagraph"/>
              <w:spacing w:line="276" w:lineRule="auto"/>
              <w:jc w:val="both"/>
              <w:rPr>
                <w:sz w:val="20"/>
                <w:szCs w:val="18"/>
              </w:rPr>
            </w:pPr>
          </w:p>
          <w:p w14:paraId="42FAA742" w14:textId="56F947AB" w:rsidR="00504548" w:rsidRPr="00534AF7" w:rsidRDefault="009014DB" w:rsidP="009014DB">
            <w:pPr>
              <w:spacing w:line="276" w:lineRule="auto"/>
              <w:jc w:val="both"/>
              <w:rPr>
                <w:b/>
                <w:bCs/>
                <w:sz w:val="20"/>
                <w:szCs w:val="18"/>
              </w:rPr>
            </w:pPr>
            <w:r>
              <w:rPr>
                <w:b/>
                <w:bCs/>
                <w:sz w:val="20"/>
                <w:szCs w:val="18"/>
              </w:rPr>
              <w:t>PRE-EMPLOYMENT TESTING:</w:t>
            </w:r>
          </w:p>
          <w:p w14:paraId="3FDB68D9" w14:textId="3B48F84D" w:rsidR="007E2F3D" w:rsidRPr="007E2F3D" w:rsidRDefault="007E2F3D" w:rsidP="009014DB">
            <w:pPr>
              <w:pStyle w:val="ListParagraph"/>
              <w:numPr>
                <w:ilvl w:val="0"/>
                <w:numId w:val="19"/>
              </w:numPr>
              <w:spacing w:before="0" w:after="0" w:line="276" w:lineRule="auto"/>
              <w:jc w:val="both"/>
              <w:rPr>
                <w:sz w:val="20"/>
                <w:szCs w:val="18"/>
              </w:rPr>
            </w:pPr>
            <w:r>
              <w:rPr>
                <w:sz w:val="20"/>
                <w:szCs w:val="18"/>
              </w:rPr>
              <w:t>Pre-employment testing will not be administered until the employee is issued a conditional offer of employment.</w:t>
            </w:r>
          </w:p>
          <w:p w14:paraId="3E2A3313" w14:textId="55552E3B" w:rsidR="00FA61E0" w:rsidRPr="00534AF7" w:rsidRDefault="00864570" w:rsidP="009014DB">
            <w:pPr>
              <w:pStyle w:val="ListParagraph"/>
              <w:numPr>
                <w:ilvl w:val="0"/>
                <w:numId w:val="19"/>
              </w:numPr>
              <w:spacing w:line="276" w:lineRule="auto"/>
              <w:jc w:val="both"/>
              <w:rPr>
                <w:sz w:val="20"/>
                <w:szCs w:val="18"/>
              </w:rPr>
            </w:pPr>
            <w:r w:rsidRPr="00F37453">
              <w:rPr>
                <w:sz w:val="20"/>
                <w:szCs w:val="18"/>
              </w:rPr>
              <w:t xml:space="preserve">Upon receipt of an offer of </w:t>
            </w:r>
            <w:r w:rsidR="007E2F3D">
              <w:rPr>
                <w:sz w:val="20"/>
                <w:szCs w:val="18"/>
              </w:rPr>
              <w:t xml:space="preserve">conditional </w:t>
            </w:r>
            <w:r w:rsidRPr="00F37453">
              <w:rPr>
                <w:sz w:val="20"/>
                <w:szCs w:val="18"/>
              </w:rPr>
              <w:t xml:space="preserve">employment, candidates must complete required drug testing within </w:t>
            </w:r>
            <w:commentRangeStart w:id="3"/>
            <w:r w:rsidR="00FA61E0" w:rsidRPr="00FA61E0">
              <w:rPr>
                <w:sz w:val="20"/>
                <w:szCs w:val="18"/>
                <w:highlight w:val="lightGray"/>
              </w:rPr>
              <w:t>X</w:t>
            </w:r>
            <w:r w:rsidRPr="00F37453">
              <w:rPr>
                <w:sz w:val="20"/>
                <w:szCs w:val="18"/>
              </w:rPr>
              <w:t xml:space="preserve"> </w:t>
            </w:r>
            <w:commentRangeEnd w:id="3"/>
            <w:r w:rsidR="00534AF7">
              <w:rPr>
                <w:rStyle w:val="CommentReference"/>
              </w:rPr>
              <w:commentReference w:id="3"/>
            </w:r>
            <w:r w:rsidRPr="00F37453">
              <w:rPr>
                <w:sz w:val="20"/>
                <w:szCs w:val="18"/>
              </w:rPr>
              <w:t xml:space="preserve">hours. </w:t>
            </w:r>
          </w:p>
          <w:p w14:paraId="3A58FD39" w14:textId="5ACC1241" w:rsidR="00FA61E0" w:rsidRDefault="00BF1E98" w:rsidP="009014DB">
            <w:pPr>
              <w:pStyle w:val="ListParagraph"/>
              <w:numPr>
                <w:ilvl w:val="0"/>
                <w:numId w:val="19"/>
              </w:numPr>
              <w:spacing w:before="0" w:after="0" w:line="276" w:lineRule="auto"/>
              <w:jc w:val="both"/>
              <w:rPr>
                <w:sz w:val="20"/>
                <w:szCs w:val="18"/>
              </w:rPr>
            </w:pPr>
            <w:r w:rsidRPr="00BF1E98">
              <w:rPr>
                <w:sz w:val="20"/>
                <w:szCs w:val="18"/>
              </w:rPr>
              <w:t xml:space="preserve">Under no </w:t>
            </w:r>
            <w:r w:rsidRPr="00504548">
              <w:rPr>
                <w:sz w:val="20"/>
                <w:szCs w:val="18"/>
              </w:rPr>
              <w:t xml:space="preserve">circumstances shall any individual </w:t>
            </w:r>
            <w:r w:rsidR="007E2F3D">
              <w:rPr>
                <w:sz w:val="20"/>
                <w:szCs w:val="18"/>
              </w:rPr>
              <w:t>begin employment</w:t>
            </w:r>
            <w:r w:rsidRPr="00504548">
              <w:rPr>
                <w:sz w:val="20"/>
                <w:szCs w:val="18"/>
              </w:rPr>
              <w:t xml:space="preserve"> without having completed and obtained a negative result upon the testing described in this policy. </w:t>
            </w:r>
          </w:p>
          <w:p w14:paraId="04FDD184" w14:textId="20F83F54" w:rsidR="00534AF7" w:rsidRPr="00504548" w:rsidRDefault="00534AF7" w:rsidP="009014DB">
            <w:pPr>
              <w:pStyle w:val="ListParagraph"/>
              <w:numPr>
                <w:ilvl w:val="0"/>
                <w:numId w:val="19"/>
              </w:numPr>
              <w:spacing w:before="0" w:after="0" w:line="276" w:lineRule="auto"/>
              <w:jc w:val="both"/>
              <w:rPr>
                <w:sz w:val="20"/>
                <w:szCs w:val="18"/>
              </w:rPr>
            </w:pPr>
            <w:r>
              <w:rPr>
                <w:sz w:val="20"/>
                <w:szCs w:val="18"/>
              </w:rPr>
              <w:t>Pre-employment testing will not include an alcohol screen.</w:t>
            </w:r>
          </w:p>
          <w:p w14:paraId="275CAEC6" w14:textId="77777777" w:rsidR="00504548" w:rsidRPr="00504548" w:rsidRDefault="00504548" w:rsidP="009014DB">
            <w:pPr>
              <w:spacing w:before="0" w:after="0" w:line="276" w:lineRule="auto"/>
              <w:jc w:val="both"/>
              <w:rPr>
                <w:sz w:val="20"/>
                <w:szCs w:val="18"/>
              </w:rPr>
            </w:pPr>
          </w:p>
          <w:p w14:paraId="363D86C8" w14:textId="509A9FE9" w:rsidR="00FA61E0" w:rsidRPr="00DF1E4C" w:rsidRDefault="009014DB" w:rsidP="009014DB">
            <w:pPr>
              <w:spacing w:line="276" w:lineRule="auto"/>
              <w:jc w:val="both"/>
              <w:rPr>
                <w:b/>
                <w:bCs/>
                <w:sz w:val="20"/>
                <w:szCs w:val="18"/>
              </w:rPr>
            </w:pPr>
            <w:r>
              <w:rPr>
                <w:b/>
                <w:bCs/>
                <w:sz w:val="20"/>
                <w:szCs w:val="20"/>
              </w:rPr>
              <w:t>RANDOM TESTING:</w:t>
            </w:r>
            <w:r w:rsidR="16C5ECE6" w:rsidRPr="00DF1E4C">
              <w:rPr>
                <w:b/>
                <w:bCs/>
                <w:sz w:val="20"/>
                <w:szCs w:val="20"/>
              </w:rPr>
              <w:t xml:space="preserve">  </w:t>
            </w:r>
            <w:r w:rsidR="720FD05F" w:rsidRPr="00DF1E4C">
              <w:rPr>
                <w:sz w:val="20"/>
                <w:szCs w:val="20"/>
              </w:rPr>
              <w:t>Tests using an unpredictable selection process are the most effective for deterring illicit drug use.</w:t>
            </w:r>
            <w:r w:rsidR="00DF1E4C" w:rsidRPr="00DF1E4C">
              <w:rPr>
                <w:sz w:val="20"/>
                <w:szCs w:val="20"/>
              </w:rPr>
              <w:t xml:space="preserve"> </w:t>
            </w:r>
            <w:r w:rsidR="00DF1E4C" w:rsidRPr="00DF1E4C">
              <w:rPr>
                <w:sz w:val="20"/>
                <w:szCs w:val="18"/>
              </w:rPr>
              <w:t xml:space="preserve">We will </w:t>
            </w:r>
            <w:commentRangeStart w:id="4"/>
            <w:r w:rsidR="00DF1E4C" w:rsidRPr="00DF1E4C">
              <w:rPr>
                <w:sz w:val="20"/>
                <w:szCs w:val="18"/>
              </w:rPr>
              <w:t xml:space="preserve">randomly </w:t>
            </w:r>
            <w:commentRangeEnd w:id="4"/>
            <w:r w:rsidR="00DF1E4C">
              <w:rPr>
                <w:rStyle w:val="CommentReference"/>
              </w:rPr>
              <w:commentReference w:id="4"/>
            </w:r>
            <w:r w:rsidR="00DF1E4C" w:rsidRPr="00DF1E4C">
              <w:rPr>
                <w:sz w:val="20"/>
                <w:szCs w:val="18"/>
              </w:rPr>
              <w:t>test employees for illegal drug use or prescription drug misuse.</w:t>
            </w:r>
          </w:p>
          <w:p w14:paraId="34C3B104" w14:textId="77777777" w:rsidR="00DF1E4C" w:rsidRDefault="00DF1E4C" w:rsidP="009014DB">
            <w:pPr>
              <w:pStyle w:val="ListParagraph"/>
              <w:numPr>
                <w:ilvl w:val="0"/>
                <w:numId w:val="19"/>
              </w:numPr>
              <w:spacing w:line="276" w:lineRule="auto"/>
              <w:jc w:val="both"/>
              <w:rPr>
                <w:sz w:val="20"/>
                <w:szCs w:val="18"/>
              </w:rPr>
            </w:pPr>
            <w:r>
              <w:rPr>
                <w:sz w:val="20"/>
                <w:szCs w:val="18"/>
              </w:rPr>
              <w:t>Employees will</w:t>
            </w:r>
            <w:r w:rsidR="00534AF7" w:rsidRPr="00534AF7">
              <w:rPr>
                <w:sz w:val="20"/>
                <w:szCs w:val="18"/>
              </w:rPr>
              <w:t xml:space="preserve"> not receive prior notice</w:t>
            </w:r>
            <w:r>
              <w:rPr>
                <w:sz w:val="20"/>
                <w:szCs w:val="18"/>
              </w:rPr>
              <w:t xml:space="preserve"> of testing.</w:t>
            </w:r>
          </w:p>
          <w:p w14:paraId="078D3181" w14:textId="7D5D8508" w:rsidR="00534AF7" w:rsidRDefault="00DF1E4C" w:rsidP="009014DB">
            <w:pPr>
              <w:pStyle w:val="ListParagraph"/>
              <w:numPr>
                <w:ilvl w:val="0"/>
                <w:numId w:val="19"/>
              </w:numPr>
              <w:spacing w:line="276" w:lineRule="auto"/>
              <w:jc w:val="both"/>
              <w:rPr>
                <w:sz w:val="20"/>
                <w:szCs w:val="18"/>
              </w:rPr>
            </w:pPr>
            <w:r>
              <w:rPr>
                <w:sz w:val="20"/>
                <w:szCs w:val="18"/>
              </w:rPr>
              <w:t xml:space="preserve">Employees are selected through </w:t>
            </w:r>
            <w:commentRangeStart w:id="5"/>
            <w:r w:rsidR="00534AF7" w:rsidRPr="00534AF7">
              <w:rPr>
                <w:sz w:val="20"/>
                <w:szCs w:val="18"/>
              </w:rPr>
              <w:t>computerized random number generators</w:t>
            </w:r>
            <w:commentRangeEnd w:id="5"/>
            <w:r>
              <w:rPr>
                <w:rStyle w:val="CommentReference"/>
              </w:rPr>
              <w:commentReference w:id="5"/>
            </w:r>
            <w:r>
              <w:rPr>
                <w:sz w:val="20"/>
                <w:szCs w:val="18"/>
              </w:rPr>
              <w:t>.  Each</w:t>
            </w:r>
            <w:r w:rsidR="00534AF7" w:rsidRPr="00534AF7">
              <w:rPr>
                <w:sz w:val="20"/>
                <w:szCs w:val="18"/>
              </w:rPr>
              <w:t xml:space="preserve"> employee is equally likely to be </w:t>
            </w:r>
            <w:r w:rsidR="00B22825">
              <w:rPr>
                <w:sz w:val="20"/>
                <w:szCs w:val="18"/>
              </w:rPr>
              <w:t>chosen</w:t>
            </w:r>
            <w:r w:rsidR="00534AF7" w:rsidRPr="00534AF7">
              <w:rPr>
                <w:sz w:val="20"/>
                <w:szCs w:val="18"/>
              </w:rPr>
              <w:t>.</w:t>
            </w:r>
            <w:r>
              <w:rPr>
                <w:sz w:val="20"/>
                <w:szCs w:val="18"/>
              </w:rPr>
              <w:t xml:space="preserve"> </w:t>
            </w:r>
            <w:r w:rsidRPr="2CD5A4E0">
              <w:rPr>
                <w:sz w:val="20"/>
                <w:szCs w:val="20"/>
              </w:rPr>
              <w:t>Being selected for testing on one occasion shall neither increase nor decrease the likelihood of the same employee being selected for testing on future occasions</w:t>
            </w:r>
            <w:r>
              <w:rPr>
                <w:sz w:val="20"/>
                <w:szCs w:val="20"/>
              </w:rPr>
              <w:t>.</w:t>
            </w:r>
          </w:p>
          <w:p w14:paraId="1494F156" w14:textId="67C45A0A" w:rsidR="00DF1E4C" w:rsidRDefault="00DF1E4C" w:rsidP="009014DB">
            <w:pPr>
              <w:pStyle w:val="ListParagraph"/>
              <w:numPr>
                <w:ilvl w:val="0"/>
                <w:numId w:val="19"/>
              </w:numPr>
              <w:spacing w:line="276" w:lineRule="auto"/>
              <w:jc w:val="both"/>
              <w:rPr>
                <w:sz w:val="20"/>
                <w:szCs w:val="18"/>
              </w:rPr>
            </w:pPr>
            <w:r>
              <w:rPr>
                <w:sz w:val="20"/>
                <w:szCs w:val="18"/>
              </w:rPr>
              <w:t>HR will notify employees if they are selected.</w:t>
            </w:r>
          </w:p>
          <w:p w14:paraId="3831EAB6" w14:textId="7DE33C34" w:rsidR="00E153F5" w:rsidRPr="00504548" w:rsidRDefault="00E153F5" w:rsidP="009014DB">
            <w:pPr>
              <w:pStyle w:val="ListParagraph"/>
              <w:numPr>
                <w:ilvl w:val="1"/>
                <w:numId w:val="24"/>
              </w:numPr>
              <w:spacing w:line="276" w:lineRule="auto"/>
              <w:jc w:val="both"/>
              <w:rPr>
                <w:sz w:val="20"/>
                <w:szCs w:val="18"/>
              </w:rPr>
            </w:pPr>
            <w:r w:rsidRPr="2CD5A4E0">
              <w:rPr>
                <w:sz w:val="20"/>
                <w:szCs w:val="20"/>
              </w:rPr>
              <w:t xml:space="preserve">If a selected employee is unavailable for a legitimate reason as defined </w:t>
            </w:r>
            <w:r w:rsidR="00403240">
              <w:rPr>
                <w:sz w:val="20"/>
                <w:szCs w:val="20"/>
              </w:rPr>
              <w:t>below</w:t>
            </w:r>
            <w:r w:rsidRPr="2CD5A4E0">
              <w:rPr>
                <w:sz w:val="20"/>
                <w:szCs w:val="20"/>
              </w:rPr>
              <w:t>, HR will document the circumstances for failure to test.</w:t>
            </w:r>
          </w:p>
          <w:p w14:paraId="6E06246D" w14:textId="5597B106" w:rsidR="00E153F5" w:rsidRPr="00504548" w:rsidRDefault="00E153F5" w:rsidP="009014DB">
            <w:pPr>
              <w:pStyle w:val="ListParagraph"/>
              <w:numPr>
                <w:ilvl w:val="1"/>
                <w:numId w:val="24"/>
              </w:numPr>
              <w:spacing w:line="276" w:lineRule="auto"/>
              <w:jc w:val="both"/>
              <w:rPr>
                <w:sz w:val="20"/>
                <w:szCs w:val="18"/>
              </w:rPr>
            </w:pPr>
            <w:r w:rsidRPr="2CD5A4E0">
              <w:rPr>
                <w:sz w:val="20"/>
                <w:szCs w:val="20"/>
              </w:rPr>
              <w:t xml:space="preserve">No employee or representative of </w:t>
            </w:r>
            <w:r w:rsidRPr="00E153F5">
              <w:rPr>
                <w:sz w:val="20"/>
                <w:szCs w:val="20"/>
                <w:highlight w:val="lightGray"/>
              </w:rPr>
              <w:t>COMPANY NAME</w:t>
            </w:r>
            <w:r w:rsidRPr="2CD5A4E0">
              <w:rPr>
                <w:sz w:val="20"/>
                <w:szCs w:val="20"/>
              </w:rPr>
              <w:t xml:space="preserve"> can bypass or replace selected employees unless the employee is traveling </w:t>
            </w:r>
            <w:r w:rsidR="00B22825">
              <w:rPr>
                <w:sz w:val="20"/>
                <w:szCs w:val="20"/>
              </w:rPr>
              <w:t>out of town</w:t>
            </w:r>
            <w:r w:rsidRPr="2CD5A4E0">
              <w:rPr>
                <w:sz w:val="20"/>
                <w:szCs w:val="20"/>
              </w:rPr>
              <w:t xml:space="preserve">, has pre-approved leave/time off, or is on a leave of absence, in which case HR can utilize the same </w:t>
            </w:r>
            <w:r w:rsidR="00B22825">
              <w:rPr>
                <w:sz w:val="20"/>
                <w:szCs w:val="20"/>
              </w:rPr>
              <w:t>tool above</w:t>
            </w:r>
            <w:r w:rsidRPr="2CD5A4E0">
              <w:rPr>
                <w:sz w:val="20"/>
                <w:szCs w:val="20"/>
              </w:rPr>
              <w:t xml:space="preserve"> </w:t>
            </w:r>
            <w:r w:rsidR="00B22825">
              <w:rPr>
                <w:sz w:val="20"/>
                <w:szCs w:val="20"/>
              </w:rPr>
              <w:t>to select a replacement randomly</w:t>
            </w:r>
            <w:r w:rsidRPr="2CD5A4E0">
              <w:rPr>
                <w:sz w:val="20"/>
                <w:szCs w:val="20"/>
              </w:rPr>
              <w:t>.</w:t>
            </w:r>
          </w:p>
          <w:p w14:paraId="064C4CFB" w14:textId="78D6A817" w:rsidR="00E153F5" w:rsidRPr="00E153F5" w:rsidRDefault="00E153F5" w:rsidP="009014DB">
            <w:pPr>
              <w:pStyle w:val="ListParagraph"/>
              <w:numPr>
                <w:ilvl w:val="1"/>
                <w:numId w:val="24"/>
              </w:numPr>
              <w:spacing w:line="276" w:lineRule="auto"/>
              <w:jc w:val="both"/>
              <w:rPr>
                <w:sz w:val="20"/>
                <w:szCs w:val="18"/>
              </w:rPr>
            </w:pPr>
            <w:r w:rsidRPr="2CD5A4E0">
              <w:rPr>
                <w:sz w:val="20"/>
                <w:szCs w:val="20"/>
              </w:rPr>
              <w:t xml:space="preserve">Neither employees nor any person acting as the employee’s representative can waive participation in drug or alcohol testing. </w:t>
            </w:r>
          </w:p>
          <w:p w14:paraId="04D7810F" w14:textId="48F20492" w:rsidR="000633F1" w:rsidRPr="000633F1" w:rsidRDefault="000633F1" w:rsidP="009014DB">
            <w:pPr>
              <w:pStyle w:val="ListParagraph"/>
              <w:numPr>
                <w:ilvl w:val="0"/>
                <w:numId w:val="19"/>
              </w:numPr>
              <w:spacing w:line="276" w:lineRule="auto"/>
              <w:jc w:val="both"/>
              <w:rPr>
                <w:sz w:val="20"/>
                <w:szCs w:val="18"/>
              </w:rPr>
            </w:pPr>
            <w:r w:rsidRPr="000633F1">
              <w:rPr>
                <w:sz w:val="20"/>
                <w:szCs w:val="20"/>
              </w:rPr>
              <w:t xml:space="preserve">Employees must complete testing as soon as is reasonably possible, </w:t>
            </w:r>
            <w:r w:rsidR="00B22825">
              <w:rPr>
                <w:sz w:val="20"/>
                <w:szCs w:val="20"/>
              </w:rPr>
              <w:t>to be at most</w:t>
            </w:r>
            <w:r w:rsidRPr="000633F1">
              <w:rPr>
                <w:sz w:val="20"/>
                <w:szCs w:val="20"/>
              </w:rPr>
              <w:t xml:space="preserve"> </w:t>
            </w:r>
            <w:r w:rsidRPr="000633F1">
              <w:rPr>
                <w:sz w:val="20"/>
                <w:szCs w:val="20"/>
                <w:highlight w:val="lightGray"/>
              </w:rPr>
              <w:t>X</w:t>
            </w:r>
            <w:r w:rsidRPr="000633F1">
              <w:rPr>
                <w:sz w:val="20"/>
                <w:szCs w:val="20"/>
              </w:rPr>
              <w:t xml:space="preserve"> hours of being notified.  </w:t>
            </w:r>
          </w:p>
          <w:p w14:paraId="2795DA28" w14:textId="796A669B" w:rsidR="00DF1E4C" w:rsidRDefault="00DF1E4C" w:rsidP="009014DB">
            <w:pPr>
              <w:pStyle w:val="ListParagraph"/>
              <w:numPr>
                <w:ilvl w:val="0"/>
                <w:numId w:val="19"/>
              </w:numPr>
              <w:spacing w:line="276" w:lineRule="auto"/>
              <w:jc w:val="both"/>
              <w:rPr>
                <w:sz w:val="20"/>
                <w:szCs w:val="20"/>
              </w:rPr>
            </w:pPr>
            <w:commentRangeStart w:id="6"/>
            <w:r>
              <w:rPr>
                <w:sz w:val="20"/>
                <w:szCs w:val="20"/>
                <w:highlight w:val="lightGray"/>
              </w:rPr>
              <w:t>X</w:t>
            </w:r>
            <w:commentRangeEnd w:id="6"/>
            <w:r w:rsidR="001C2FE0">
              <w:rPr>
                <w:rStyle w:val="CommentReference"/>
              </w:rPr>
              <w:commentReference w:id="6"/>
            </w:r>
            <w:r w:rsidRPr="00DF1E4C">
              <w:rPr>
                <w:sz w:val="20"/>
                <w:szCs w:val="20"/>
                <w:highlight w:val="lightGray"/>
              </w:rPr>
              <w:t>% of COMPANY NAME’S</w:t>
            </w:r>
            <w:r w:rsidRPr="2CD5A4E0">
              <w:rPr>
                <w:sz w:val="20"/>
                <w:szCs w:val="20"/>
              </w:rPr>
              <w:t xml:space="preserve"> </w:t>
            </w:r>
            <w:r w:rsidR="001C2FE0">
              <w:rPr>
                <w:sz w:val="20"/>
                <w:szCs w:val="20"/>
              </w:rPr>
              <w:t>workforce</w:t>
            </w:r>
            <w:r w:rsidRPr="2CD5A4E0">
              <w:rPr>
                <w:sz w:val="20"/>
                <w:szCs w:val="20"/>
              </w:rPr>
              <w:t xml:space="preserve"> will be tested </w:t>
            </w:r>
            <w:r w:rsidR="00B22825">
              <w:rPr>
                <w:sz w:val="20"/>
                <w:szCs w:val="20"/>
              </w:rPr>
              <w:t>randomly</w:t>
            </w:r>
            <w:r w:rsidRPr="2CD5A4E0">
              <w:rPr>
                <w:sz w:val="20"/>
                <w:szCs w:val="20"/>
              </w:rPr>
              <w:t xml:space="preserve"> throughout the year.</w:t>
            </w:r>
          </w:p>
          <w:p w14:paraId="576228B2" w14:textId="50764DAE" w:rsidR="2CD5A4E0" w:rsidRDefault="00E153F5" w:rsidP="009014DB">
            <w:pPr>
              <w:pStyle w:val="ListParagraph"/>
              <w:numPr>
                <w:ilvl w:val="0"/>
                <w:numId w:val="19"/>
              </w:numPr>
              <w:spacing w:line="276" w:lineRule="auto"/>
              <w:jc w:val="both"/>
              <w:rPr>
                <w:sz w:val="20"/>
                <w:szCs w:val="20"/>
              </w:rPr>
            </w:pPr>
            <w:r w:rsidRPr="00E153F5">
              <w:rPr>
                <w:sz w:val="20"/>
                <w:szCs w:val="20"/>
                <w:highlight w:val="lightGray"/>
              </w:rPr>
              <w:t>COMPANY NAME</w:t>
            </w:r>
            <w:r>
              <w:rPr>
                <w:sz w:val="20"/>
                <w:szCs w:val="20"/>
              </w:rPr>
              <w:t xml:space="preserve"> commits to performing regular adverse impact testing on our substance screen process.</w:t>
            </w:r>
          </w:p>
          <w:p w14:paraId="0D05FD30" w14:textId="1E35019E" w:rsidR="00C059C4" w:rsidRDefault="00C059C4" w:rsidP="009014DB">
            <w:pPr>
              <w:pStyle w:val="ListParagraph"/>
              <w:numPr>
                <w:ilvl w:val="0"/>
                <w:numId w:val="19"/>
              </w:numPr>
              <w:spacing w:line="276" w:lineRule="auto"/>
              <w:jc w:val="both"/>
              <w:rPr>
                <w:sz w:val="20"/>
                <w:szCs w:val="20"/>
              </w:rPr>
            </w:pPr>
            <w:proofErr w:type="gramStart"/>
            <w:r>
              <w:rPr>
                <w:sz w:val="20"/>
                <w:szCs w:val="20"/>
              </w:rPr>
              <w:t>Employee</w:t>
            </w:r>
            <w:proofErr w:type="gramEnd"/>
            <w:r>
              <w:rPr>
                <w:sz w:val="20"/>
                <w:szCs w:val="20"/>
              </w:rPr>
              <w:t xml:space="preserve"> will be responsible for getting to and from the testing facility.</w:t>
            </w:r>
          </w:p>
          <w:p w14:paraId="18AA8741" w14:textId="765C4BBC" w:rsidR="00B85F37" w:rsidRPr="000633F1" w:rsidRDefault="00B85F37" w:rsidP="009014DB">
            <w:pPr>
              <w:pStyle w:val="ListParagraph"/>
              <w:numPr>
                <w:ilvl w:val="0"/>
                <w:numId w:val="19"/>
              </w:numPr>
              <w:spacing w:line="276" w:lineRule="auto"/>
              <w:jc w:val="both"/>
              <w:rPr>
                <w:sz w:val="20"/>
                <w:szCs w:val="18"/>
              </w:rPr>
            </w:pPr>
            <w:r w:rsidRPr="00504548">
              <w:rPr>
                <w:sz w:val="20"/>
                <w:szCs w:val="18"/>
              </w:rPr>
              <w:t xml:space="preserve">Employees in </w:t>
            </w:r>
            <w:commentRangeStart w:id="7"/>
            <w:r w:rsidRPr="00504548">
              <w:rPr>
                <w:sz w:val="20"/>
                <w:szCs w:val="18"/>
              </w:rPr>
              <w:t xml:space="preserve">safety-sensitive positions </w:t>
            </w:r>
            <w:commentRangeEnd w:id="7"/>
            <w:r>
              <w:rPr>
                <w:rStyle w:val="CommentReference"/>
              </w:rPr>
              <w:commentReference w:id="7"/>
            </w:r>
            <w:r w:rsidRPr="00504548">
              <w:rPr>
                <w:sz w:val="20"/>
                <w:szCs w:val="18"/>
              </w:rPr>
              <w:t>or those that require driving may be subject to more frequent testing</w:t>
            </w:r>
            <w:r>
              <w:rPr>
                <w:sz w:val="20"/>
                <w:szCs w:val="18"/>
              </w:rPr>
              <w:t>.</w:t>
            </w:r>
            <w:r w:rsidRPr="00504548">
              <w:rPr>
                <w:sz w:val="20"/>
                <w:szCs w:val="18"/>
              </w:rPr>
              <w:t xml:space="preserve"> </w:t>
            </w:r>
          </w:p>
          <w:p w14:paraId="42A6DFD3" w14:textId="2597CAF5" w:rsidR="00D51338" w:rsidRPr="00E153F5" w:rsidRDefault="00D51338" w:rsidP="009014DB">
            <w:pPr>
              <w:pStyle w:val="ListParagraph"/>
              <w:numPr>
                <w:ilvl w:val="0"/>
                <w:numId w:val="19"/>
              </w:numPr>
              <w:spacing w:line="276" w:lineRule="auto"/>
              <w:jc w:val="both"/>
              <w:rPr>
                <w:sz w:val="20"/>
                <w:szCs w:val="20"/>
              </w:rPr>
            </w:pPr>
            <w:proofErr w:type="gramStart"/>
            <w:r>
              <w:rPr>
                <w:sz w:val="20"/>
                <w:szCs w:val="20"/>
              </w:rPr>
              <w:t>Employee</w:t>
            </w:r>
            <w:proofErr w:type="gramEnd"/>
            <w:r>
              <w:rPr>
                <w:sz w:val="20"/>
                <w:szCs w:val="20"/>
              </w:rPr>
              <w:t xml:space="preserve"> should return to work immediately following testing in a reasonable amount of time as determined by HR.</w:t>
            </w:r>
          </w:p>
          <w:p w14:paraId="7B870DD2" w14:textId="77777777" w:rsidR="00504548" w:rsidRPr="00504548" w:rsidRDefault="00504548" w:rsidP="009014DB">
            <w:pPr>
              <w:pStyle w:val="ListParagraph"/>
              <w:spacing w:line="276" w:lineRule="auto"/>
              <w:ind w:left="1440"/>
              <w:jc w:val="both"/>
              <w:rPr>
                <w:sz w:val="20"/>
                <w:szCs w:val="18"/>
              </w:rPr>
            </w:pPr>
          </w:p>
          <w:p w14:paraId="6F92FD84" w14:textId="0B824677" w:rsidR="00E153F5" w:rsidRPr="00E153F5" w:rsidRDefault="009014DB" w:rsidP="009014DB">
            <w:pPr>
              <w:spacing w:line="276" w:lineRule="auto"/>
              <w:jc w:val="both"/>
              <w:rPr>
                <w:b/>
                <w:bCs/>
                <w:sz w:val="20"/>
                <w:szCs w:val="18"/>
              </w:rPr>
            </w:pPr>
            <w:r>
              <w:rPr>
                <w:b/>
                <w:bCs/>
                <w:sz w:val="20"/>
                <w:szCs w:val="20"/>
              </w:rPr>
              <w:t>POST-ACCIDENT TESTING</w:t>
            </w:r>
            <w:r w:rsidR="16C5ECE6" w:rsidRPr="00E153F5">
              <w:rPr>
                <w:b/>
                <w:bCs/>
                <w:sz w:val="20"/>
                <w:szCs w:val="20"/>
              </w:rPr>
              <w:t xml:space="preserve">.  </w:t>
            </w:r>
            <w:r w:rsidR="720FD05F" w:rsidRPr="00E153F5">
              <w:rPr>
                <w:sz w:val="20"/>
                <w:szCs w:val="20"/>
              </w:rPr>
              <w:t xml:space="preserve">Testing employees involved in workplace </w:t>
            </w:r>
            <w:r w:rsidR="00184AB4">
              <w:rPr>
                <w:sz w:val="20"/>
                <w:szCs w:val="20"/>
              </w:rPr>
              <w:t>accidents</w:t>
            </w:r>
            <w:r w:rsidR="720FD05F" w:rsidRPr="00E153F5">
              <w:rPr>
                <w:sz w:val="20"/>
                <w:szCs w:val="20"/>
              </w:rPr>
              <w:t xml:space="preserve"> or unsafe practices can help determine whether alcohol or other drug use </w:t>
            </w:r>
            <w:r w:rsidR="00184AB4">
              <w:rPr>
                <w:sz w:val="20"/>
                <w:szCs w:val="20"/>
              </w:rPr>
              <w:t>contributed</w:t>
            </w:r>
            <w:r w:rsidR="720FD05F" w:rsidRPr="00E153F5">
              <w:rPr>
                <w:sz w:val="20"/>
                <w:szCs w:val="20"/>
              </w:rPr>
              <w:t xml:space="preserve"> to the incident.</w:t>
            </w:r>
            <w:r w:rsidR="00A363FF" w:rsidRPr="00E153F5">
              <w:rPr>
                <w:sz w:val="20"/>
                <w:szCs w:val="20"/>
              </w:rPr>
              <w:t xml:space="preserve"> Test</w:t>
            </w:r>
            <w:r w:rsidR="00E153F5" w:rsidRPr="00E153F5">
              <w:rPr>
                <w:sz w:val="20"/>
                <w:szCs w:val="20"/>
              </w:rPr>
              <w:t>ing</w:t>
            </w:r>
            <w:r w:rsidR="00A363FF" w:rsidRPr="00E153F5">
              <w:rPr>
                <w:sz w:val="20"/>
                <w:szCs w:val="20"/>
              </w:rPr>
              <w:t xml:space="preserve"> is done to promote the safety and </w:t>
            </w:r>
            <w:r w:rsidR="00E153F5" w:rsidRPr="00E153F5">
              <w:rPr>
                <w:sz w:val="20"/>
                <w:szCs w:val="20"/>
              </w:rPr>
              <w:t>health</w:t>
            </w:r>
            <w:r w:rsidR="00A363FF" w:rsidRPr="00E153F5">
              <w:rPr>
                <w:sz w:val="20"/>
                <w:szCs w:val="20"/>
              </w:rPr>
              <w:t xml:space="preserve"> of employees, not as </w:t>
            </w:r>
            <w:r w:rsidR="00C059C4">
              <w:rPr>
                <w:sz w:val="20"/>
                <w:szCs w:val="20"/>
              </w:rPr>
              <w:t xml:space="preserve">a </w:t>
            </w:r>
            <w:r w:rsidR="00A363FF" w:rsidRPr="00E153F5">
              <w:rPr>
                <w:sz w:val="20"/>
                <w:szCs w:val="20"/>
              </w:rPr>
              <w:t>penalty for accident involvement.</w:t>
            </w:r>
          </w:p>
          <w:p w14:paraId="24BAEBBB" w14:textId="77777777" w:rsidR="00D6581F" w:rsidRPr="00D6581F" w:rsidRDefault="00D6581F" w:rsidP="009014DB">
            <w:pPr>
              <w:pStyle w:val="ListParagraph"/>
              <w:numPr>
                <w:ilvl w:val="0"/>
                <w:numId w:val="19"/>
              </w:numPr>
              <w:spacing w:line="276" w:lineRule="auto"/>
              <w:jc w:val="both"/>
              <w:rPr>
                <w:sz w:val="20"/>
                <w:szCs w:val="20"/>
              </w:rPr>
            </w:pPr>
            <w:r w:rsidRPr="00504548">
              <w:rPr>
                <w:sz w:val="20"/>
                <w:szCs w:val="18"/>
              </w:rPr>
              <w:t>Employees are subject to testing when they cause or contribute to accidents that</w:t>
            </w:r>
            <w:r>
              <w:rPr>
                <w:sz w:val="20"/>
                <w:szCs w:val="18"/>
              </w:rPr>
              <w:t>:</w:t>
            </w:r>
          </w:p>
          <w:p w14:paraId="652A8ACF" w14:textId="2113A132" w:rsidR="004A4EE9" w:rsidRDefault="00D6581F" w:rsidP="009014DB">
            <w:pPr>
              <w:pStyle w:val="ListParagraph"/>
              <w:numPr>
                <w:ilvl w:val="1"/>
                <w:numId w:val="24"/>
              </w:numPr>
              <w:spacing w:line="276" w:lineRule="auto"/>
              <w:jc w:val="both"/>
              <w:rPr>
                <w:sz w:val="20"/>
                <w:szCs w:val="18"/>
              </w:rPr>
            </w:pPr>
            <w:r>
              <w:rPr>
                <w:sz w:val="20"/>
                <w:szCs w:val="18"/>
              </w:rPr>
              <w:t>Result in</w:t>
            </w:r>
            <w:r w:rsidRPr="00504548">
              <w:rPr>
                <w:sz w:val="20"/>
                <w:szCs w:val="18"/>
              </w:rPr>
              <w:t xml:space="preserve"> a workplace injury that requires </w:t>
            </w:r>
            <w:r w:rsidR="004A4EE9">
              <w:rPr>
                <w:sz w:val="20"/>
                <w:szCs w:val="18"/>
              </w:rPr>
              <w:t xml:space="preserve">offsite </w:t>
            </w:r>
            <w:r w:rsidRPr="00504548">
              <w:rPr>
                <w:sz w:val="20"/>
                <w:szCs w:val="18"/>
              </w:rPr>
              <w:t>medical attention</w:t>
            </w:r>
            <w:r w:rsidR="004A4EE9">
              <w:rPr>
                <w:sz w:val="20"/>
                <w:szCs w:val="18"/>
              </w:rPr>
              <w:t xml:space="preserve"> (beyond first aid) to any person</w:t>
            </w:r>
            <w:r w:rsidR="008B55B2">
              <w:rPr>
                <w:sz w:val="20"/>
                <w:szCs w:val="18"/>
              </w:rPr>
              <w:t xml:space="preserve">. </w:t>
            </w:r>
          </w:p>
          <w:p w14:paraId="17CEB1CF" w14:textId="0882DEAC" w:rsidR="00D6581F" w:rsidRPr="00054FC2" w:rsidRDefault="004A4EE9" w:rsidP="009014DB">
            <w:pPr>
              <w:pStyle w:val="ListParagraph"/>
              <w:numPr>
                <w:ilvl w:val="1"/>
                <w:numId w:val="24"/>
              </w:numPr>
              <w:spacing w:line="276" w:lineRule="auto"/>
              <w:jc w:val="both"/>
              <w:rPr>
                <w:sz w:val="20"/>
                <w:szCs w:val="18"/>
              </w:rPr>
            </w:pPr>
            <w:r>
              <w:rPr>
                <w:sz w:val="20"/>
                <w:szCs w:val="18"/>
              </w:rPr>
              <w:t>Is</w:t>
            </w:r>
            <w:r w:rsidR="00D6581F" w:rsidRPr="00504548">
              <w:rPr>
                <w:sz w:val="20"/>
                <w:szCs w:val="18"/>
              </w:rPr>
              <w:t xml:space="preserve"> subject to a potential claim </w:t>
            </w:r>
            <w:r w:rsidR="00D6581F" w:rsidRPr="00054FC2">
              <w:rPr>
                <w:sz w:val="20"/>
                <w:szCs w:val="18"/>
              </w:rPr>
              <w:t>of Worker’s Compensation</w:t>
            </w:r>
            <w:r w:rsidR="008B55B2">
              <w:rPr>
                <w:sz w:val="20"/>
                <w:szCs w:val="18"/>
              </w:rPr>
              <w:t xml:space="preserve">. </w:t>
            </w:r>
          </w:p>
          <w:p w14:paraId="6F880C44" w14:textId="77FCD527" w:rsidR="00D6581F" w:rsidRPr="00504548" w:rsidRDefault="00D6581F" w:rsidP="009014DB">
            <w:pPr>
              <w:pStyle w:val="ListParagraph"/>
              <w:numPr>
                <w:ilvl w:val="1"/>
                <w:numId w:val="24"/>
              </w:numPr>
              <w:spacing w:line="276" w:lineRule="auto"/>
              <w:jc w:val="both"/>
              <w:rPr>
                <w:sz w:val="20"/>
                <w:szCs w:val="18"/>
              </w:rPr>
            </w:pPr>
            <w:r>
              <w:rPr>
                <w:sz w:val="20"/>
                <w:szCs w:val="18"/>
              </w:rPr>
              <w:lastRenderedPageBreak/>
              <w:t>Involve</w:t>
            </w:r>
            <w:r w:rsidRPr="00504548">
              <w:rPr>
                <w:sz w:val="20"/>
                <w:szCs w:val="18"/>
              </w:rPr>
              <w:t xml:space="preserve"> an accidental death of and/or caused by an on-duty employee</w:t>
            </w:r>
            <w:r w:rsidR="008B55B2">
              <w:rPr>
                <w:sz w:val="20"/>
                <w:szCs w:val="18"/>
              </w:rPr>
              <w:t xml:space="preserve">. </w:t>
            </w:r>
          </w:p>
          <w:p w14:paraId="514B8423" w14:textId="06A544D0" w:rsidR="00D6581F" w:rsidRPr="00504548" w:rsidRDefault="00D6581F" w:rsidP="009014DB">
            <w:pPr>
              <w:pStyle w:val="ListParagraph"/>
              <w:numPr>
                <w:ilvl w:val="1"/>
                <w:numId w:val="24"/>
              </w:numPr>
              <w:spacing w:line="276" w:lineRule="auto"/>
              <w:jc w:val="both"/>
              <w:rPr>
                <w:sz w:val="20"/>
                <w:szCs w:val="18"/>
              </w:rPr>
            </w:pPr>
            <w:r>
              <w:rPr>
                <w:sz w:val="20"/>
                <w:szCs w:val="18"/>
              </w:rPr>
              <w:t>Involve</w:t>
            </w:r>
            <w:r w:rsidRPr="00504548">
              <w:rPr>
                <w:sz w:val="20"/>
                <w:szCs w:val="18"/>
              </w:rPr>
              <w:t xml:space="preserve"> a</w:t>
            </w:r>
            <w:r>
              <w:rPr>
                <w:sz w:val="20"/>
                <w:szCs w:val="18"/>
              </w:rPr>
              <w:t xml:space="preserve"> company-</w:t>
            </w:r>
            <w:r w:rsidRPr="00504548">
              <w:rPr>
                <w:sz w:val="20"/>
                <w:szCs w:val="18"/>
              </w:rPr>
              <w:t>owned vehicle or vehicle owned by an employee using that vehicle while conducting business at the time of the accident</w:t>
            </w:r>
            <w:r w:rsidR="008B55B2">
              <w:rPr>
                <w:sz w:val="20"/>
                <w:szCs w:val="18"/>
              </w:rPr>
              <w:t xml:space="preserve">. </w:t>
            </w:r>
          </w:p>
          <w:p w14:paraId="300FDF12" w14:textId="76B239E9" w:rsidR="00D6581F" w:rsidRDefault="00D6581F" w:rsidP="009014DB">
            <w:pPr>
              <w:pStyle w:val="ListParagraph"/>
              <w:numPr>
                <w:ilvl w:val="1"/>
                <w:numId w:val="24"/>
              </w:numPr>
              <w:spacing w:line="276" w:lineRule="auto"/>
              <w:jc w:val="both"/>
              <w:rPr>
                <w:sz w:val="20"/>
                <w:szCs w:val="18"/>
              </w:rPr>
            </w:pPr>
            <w:r>
              <w:rPr>
                <w:sz w:val="20"/>
                <w:szCs w:val="18"/>
              </w:rPr>
              <w:t>Results</w:t>
            </w:r>
            <w:r w:rsidRPr="00504548">
              <w:rPr>
                <w:sz w:val="20"/>
                <w:szCs w:val="18"/>
              </w:rPr>
              <w:t xml:space="preserve"> in property damage of </w:t>
            </w:r>
            <w:r w:rsidRPr="00D6581F">
              <w:rPr>
                <w:sz w:val="20"/>
                <w:szCs w:val="18"/>
                <w:highlight w:val="lightGray"/>
              </w:rPr>
              <w:t>$</w:t>
            </w:r>
            <w:commentRangeStart w:id="8"/>
            <w:r>
              <w:rPr>
                <w:sz w:val="20"/>
                <w:szCs w:val="18"/>
                <w:highlight w:val="lightGray"/>
              </w:rPr>
              <w:t>X</w:t>
            </w:r>
            <w:r w:rsidRPr="00D6581F">
              <w:rPr>
                <w:sz w:val="20"/>
                <w:szCs w:val="18"/>
                <w:highlight w:val="lightGray"/>
              </w:rPr>
              <w:t xml:space="preserve"> </w:t>
            </w:r>
            <w:commentRangeEnd w:id="8"/>
            <w:r>
              <w:rPr>
                <w:rStyle w:val="CommentReference"/>
              </w:rPr>
              <w:commentReference w:id="8"/>
            </w:r>
            <w:r w:rsidRPr="00D6581F">
              <w:rPr>
                <w:sz w:val="20"/>
                <w:szCs w:val="18"/>
                <w:highlight w:val="lightGray"/>
              </w:rPr>
              <w:t>or more</w:t>
            </w:r>
            <w:r w:rsidR="004A4EE9">
              <w:rPr>
                <w:sz w:val="20"/>
                <w:szCs w:val="18"/>
              </w:rPr>
              <w:t xml:space="preserve">.  This includes damage to </w:t>
            </w:r>
            <w:r w:rsidR="004A4EE9" w:rsidRPr="00D6581F">
              <w:rPr>
                <w:sz w:val="20"/>
                <w:szCs w:val="18"/>
                <w:highlight w:val="lightGray"/>
              </w:rPr>
              <w:t>COMPANY NAME</w:t>
            </w:r>
            <w:r w:rsidR="004A4EE9" w:rsidRPr="00504548">
              <w:rPr>
                <w:sz w:val="20"/>
                <w:szCs w:val="18"/>
              </w:rPr>
              <w:t xml:space="preserve"> vehicle, machinery, equipment, or property</w:t>
            </w:r>
            <w:r w:rsidR="008B55B2">
              <w:rPr>
                <w:sz w:val="20"/>
                <w:szCs w:val="18"/>
              </w:rPr>
              <w:t xml:space="preserve">. </w:t>
            </w:r>
          </w:p>
          <w:p w14:paraId="341CD191" w14:textId="63DC8A72" w:rsidR="00D6581F" w:rsidRDefault="00D6581F" w:rsidP="009014DB">
            <w:pPr>
              <w:pStyle w:val="ListParagraph"/>
              <w:numPr>
                <w:ilvl w:val="1"/>
                <w:numId w:val="24"/>
              </w:numPr>
              <w:spacing w:line="276" w:lineRule="auto"/>
              <w:jc w:val="both"/>
              <w:rPr>
                <w:sz w:val="20"/>
                <w:szCs w:val="18"/>
              </w:rPr>
            </w:pPr>
            <w:r>
              <w:rPr>
                <w:sz w:val="20"/>
                <w:szCs w:val="18"/>
              </w:rPr>
              <w:t xml:space="preserve">Involve </w:t>
            </w:r>
            <w:r w:rsidRPr="00D6581F">
              <w:rPr>
                <w:sz w:val="20"/>
                <w:szCs w:val="18"/>
              </w:rPr>
              <w:t>at least one on-duty employee and one non-employee member of the public</w:t>
            </w:r>
            <w:r w:rsidR="008B55B2">
              <w:rPr>
                <w:sz w:val="20"/>
                <w:szCs w:val="18"/>
              </w:rPr>
              <w:t xml:space="preserve">. </w:t>
            </w:r>
          </w:p>
          <w:p w14:paraId="1BA56597" w14:textId="16D3D847" w:rsidR="00D6581F" w:rsidRPr="004A4EE9" w:rsidRDefault="68371A96" w:rsidP="009014DB">
            <w:pPr>
              <w:pStyle w:val="ListParagraph"/>
              <w:numPr>
                <w:ilvl w:val="1"/>
                <w:numId w:val="24"/>
              </w:numPr>
              <w:spacing w:line="276" w:lineRule="auto"/>
              <w:jc w:val="both"/>
              <w:rPr>
                <w:sz w:val="20"/>
                <w:szCs w:val="20"/>
              </w:rPr>
            </w:pPr>
            <w:r w:rsidRPr="0CD51589">
              <w:rPr>
                <w:sz w:val="20"/>
                <w:szCs w:val="20"/>
              </w:rPr>
              <w:t>Persons tested could include those operating a motorized vehicle (including a forklift, pickup truck, overhead crane</w:t>
            </w:r>
            <w:r w:rsidR="2FAE58DA" w:rsidRPr="0CD51589">
              <w:rPr>
                <w:sz w:val="20"/>
                <w:szCs w:val="20"/>
              </w:rPr>
              <w:t>,</w:t>
            </w:r>
            <w:r w:rsidRPr="0CD51589">
              <w:rPr>
                <w:sz w:val="20"/>
                <w:szCs w:val="20"/>
              </w:rPr>
              <w:t xml:space="preserve"> or aerial/man-lift) </w:t>
            </w:r>
            <w:r w:rsidR="4EEDE9FD" w:rsidRPr="0CD51589">
              <w:rPr>
                <w:sz w:val="20"/>
                <w:szCs w:val="20"/>
              </w:rPr>
              <w:t xml:space="preserve">and </w:t>
            </w:r>
            <w:r w:rsidRPr="0CD51589">
              <w:rPr>
                <w:sz w:val="20"/>
                <w:szCs w:val="20"/>
              </w:rPr>
              <w:t>found to be responsible for causing the accident</w:t>
            </w:r>
            <w:r w:rsidR="008B55B2">
              <w:rPr>
                <w:sz w:val="20"/>
                <w:szCs w:val="20"/>
              </w:rPr>
              <w:t xml:space="preserve">. </w:t>
            </w:r>
          </w:p>
          <w:p w14:paraId="15D0D3B1" w14:textId="0AD665EB" w:rsidR="000633F1" w:rsidRPr="000633F1" w:rsidRDefault="000633F1" w:rsidP="009014DB">
            <w:pPr>
              <w:pStyle w:val="ListParagraph"/>
              <w:numPr>
                <w:ilvl w:val="0"/>
                <w:numId w:val="19"/>
              </w:numPr>
              <w:spacing w:line="276" w:lineRule="auto"/>
              <w:jc w:val="both"/>
              <w:rPr>
                <w:sz w:val="20"/>
                <w:szCs w:val="18"/>
              </w:rPr>
            </w:pPr>
            <w:r w:rsidRPr="000633F1">
              <w:rPr>
                <w:sz w:val="20"/>
                <w:szCs w:val="20"/>
              </w:rPr>
              <w:t xml:space="preserve">Employees must complete testing as soon as </w:t>
            </w:r>
            <w:r w:rsidR="00184AB4">
              <w:rPr>
                <w:sz w:val="20"/>
                <w:szCs w:val="20"/>
              </w:rPr>
              <w:t>possible, at most</w:t>
            </w:r>
            <w:r w:rsidRPr="000633F1">
              <w:rPr>
                <w:sz w:val="20"/>
                <w:szCs w:val="20"/>
              </w:rPr>
              <w:t xml:space="preserve"> </w:t>
            </w:r>
            <w:r w:rsidRPr="000633F1">
              <w:rPr>
                <w:sz w:val="20"/>
                <w:szCs w:val="20"/>
                <w:highlight w:val="lightGray"/>
              </w:rPr>
              <w:t>X</w:t>
            </w:r>
            <w:r w:rsidRPr="000633F1">
              <w:rPr>
                <w:sz w:val="20"/>
                <w:szCs w:val="20"/>
              </w:rPr>
              <w:t xml:space="preserve"> hours of being notified</w:t>
            </w:r>
            <w:r>
              <w:rPr>
                <w:sz w:val="20"/>
                <w:szCs w:val="20"/>
              </w:rPr>
              <w:t xml:space="preserve"> of their requirement to test</w:t>
            </w:r>
            <w:r w:rsidRPr="000633F1">
              <w:rPr>
                <w:sz w:val="20"/>
                <w:szCs w:val="20"/>
              </w:rPr>
              <w:t xml:space="preserve">.  </w:t>
            </w:r>
          </w:p>
          <w:p w14:paraId="22442D52" w14:textId="4711348C" w:rsidR="004A4EE9" w:rsidRDefault="004A4EE9" w:rsidP="009014DB">
            <w:pPr>
              <w:pStyle w:val="ListParagraph"/>
              <w:numPr>
                <w:ilvl w:val="0"/>
                <w:numId w:val="19"/>
              </w:numPr>
              <w:spacing w:line="276" w:lineRule="auto"/>
              <w:jc w:val="both"/>
              <w:rPr>
                <w:sz w:val="20"/>
                <w:szCs w:val="20"/>
              </w:rPr>
            </w:pPr>
            <w:r w:rsidRPr="5D9C9733">
              <w:rPr>
                <w:sz w:val="20"/>
                <w:szCs w:val="20"/>
              </w:rPr>
              <w:t xml:space="preserve">A positive result on a substance screen following </w:t>
            </w:r>
            <w:r w:rsidR="790138D2" w:rsidRPr="5D9C9733">
              <w:rPr>
                <w:sz w:val="20"/>
                <w:szCs w:val="20"/>
              </w:rPr>
              <w:t xml:space="preserve">an accident that results in </w:t>
            </w:r>
            <w:r w:rsidRPr="5D9C9733">
              <w:rPr>
                <w:sz w:val="20"/>
                <w:szCs w:val="20"/>
              </w:rPr>
              <w:t xml:space="preserve">a workplace injury </w:t>
            </w:r>
            <w:r w:rsidR="58583E04" w:rsidRPr="5D9C9733">
              <w:rPr>
                <w:sz w:val="20"/>
                <w:szCs w:val="20"/>
              </w:rPr>
              <w:t>to the test employee</w:t>
            </w:r>
            <w:r w:rsidR="49D17CEC" w:rsidRPr="5D9C9733">
              <w:rPr>
                <w:sz w:val="20"/>
                <w:szCs w:val="20"/>
              </w:rPr>
              <w:t xml:space="preserve"> may,</w:t>
            </w:r>
            <w:r w:rsidRPr="5D9C9733">
              <w:rPr>
                <w:sz w:val="20"/>
                <w:szCs w:val="20"/>
              </w:rPr>
              <w:t xml:space="preserve"> under Ohio law, </w:t>
            </w:r>
            <w:proofErr w:type="gramStart"/>
            <w:r w:rsidRPr="5D9C9733">
              <w:rPr>
                <w:sz w:val="20"/>
                <w:szCs w:val="20"/>
              </w:rPr>
              <w:t>void</w:t>
            </w:r>
            <w:proofErr w:type="gramEnd"/>
            <w:r w:rsidRPr="5D9C9733">
              <w:rPr>
                <w:sz w:val="20"/>
                <w:szCs w:val="20"/>
              </w:rPr>
              <w:t xml:space="preserve"> the employee’s ability to be compensated for the injury via the State Bureau of Worker’s Compensation system.</w:t>
            </w:r>
          </w:p>
          <w:p w14:paraId="442DF189" w14:textId="25FFFA52" w:rsidR="00534AF7" w:rsidRDefault="004A4EE9" w:rsidP="009014DB">
            <w:pPr>
              <w:pStyle w:val="ListParagraph"/>
              <w:numPr>
                <w:ilvl w:val="0"/>
                <w:numId w:val="19"/>
              </w:numPr>
              <w:spacing w:line="276" w:lineRule="auto"/>
              <w:jc w:val="both"/>
              <w:rPr>
                <w:sz w:val="20"/>
                <w:szCs w:val="18"/>
              </w:rPr>
            </w:pPr>
            <w:r w:rsidRPr="00504548">
              <w:rPr>
                <w:sz w:val="20"/>
                <w:szCs w:val="18"/>
              </w:rPr>
              <w:t xml:space="preserve">Under no circumstances will the employee be allowed to drive </w:t>
            </w:r>
            <w:r w:rsidR="00184AB4">
              <w:rPr>
                <w:sz w:val="20"/>
                <w:szCs w:val="18"/>
              </w:rPr>
              <w:t>themself</w:t>
            </w:r>
            <w:r w:rsidRPr="00504548">
              <w:rPr>
                <w:sz w:val="20"/>
                <w:szCs w:val="18"/>
              </w:rPr>
              <w:t xml:space="preserve"> to the testing facility. </w:t>
            </w:r>
            <w:r w:rsidR="00184AB4">
              <w:rPr>
                <w:sz w:val="20"/>
                <w:szCs w:val="18"/>
              </w:rPr>
              <w:t>Instead, a</w:t>
            </w:r>
            <w:r w:rsidRPr="00504548">
              <w:rPr>
                <w:sz w:val="20"/>
                <w:szCs w:val="18"/>
              </w:rPr>
              <w:t xml:space="preserve"> member of management must transport the employee or arrange </w:t>
            </w:r>
            <w:r>
              <w:rPr>
                <w:sz w:val="20"/>
                <w:szCs w:val="18"/>
              </w:rPr>
              <w:t>for transportation to the testing site and home.</w:t>
            </w:r>
          </w:p>
          <w:p w14:paraId="20175AFB" w14:textId="77777777" w:rsidR="00C059C4" w:rsidRPr="00C059C4" w:rsidRDefault="00C059C4" w:rsidP="009014DB">
            <w:pPr>
              <w:pStyle w:val="ListParagraph"/>
              <w:spacing w:line="276" w:lineRule="auto"/>
              <w:jc w:val="both"/>
              <w:rPr>
                <w:sz w:val="20"/>
                <w:szCs w:val="18"/>
              </w:rPr>
            </w:pPr>
          </w:p>
          <w:p w14:paraId="6540F45D" w14:textId="137480AA" w:rsidR="00C059C4" w:rsidRPr="00C059C4" w:rsidRDefault="009014DB" w:rsidP="009014DB">
            <w:pPr>
              <w:spacing w:line="276" w:lineRule="auto"/>
              <w:jc w:val="both"/>
              <w:rPr>
                <w:sz w:val="20"/>
                <w:szCs w:val="18"/>
              </w:rPr>
            </w:pPr>
            <w:r>
              <w:rPr>
                <w:b/>
                <w:bCs/>
                <w:sz w:val="20"/>
                <w:szCs w:val="18"/>
              </w:rPr>
              <w:t>REASONABLE SUSPICION TESTING</w:t>
            </w:r>
          </w:p>
          <w:p w14:paraId="7D8DCC83" w14:textId="6A512BD1" w:rsidR="004E15AD" w:rsidRPr="00B85F37" w:rsidRDefault="00C059C4" w:rsidP="009014DB">
            <w:pPr>
              <w:pStyle w:val="ListParagraph"/>
              <w:numPr>
                <w:ilvl w:val="0"/>
                <w:numId w:val="19"/>
              </w:numPr>
              <w:spacing w:line="276" w:lineRule="auto"/>
              <w:jc w:val="both"/>
              <w:rPr>
                <w:sz w:val="20"/>
                <w:szCs w:val="18"/>
              </w:rPr>
            </w:pPr>
            <w:r w:rsidRPr="2CD5A4E0">
              <w:rPr>
                <w:sz w:val="20"/>
                <w:szCs w:val="20"/>
              </w:rPr>
              <w:t>Reasonable suspicion of drug and/or alcohol use may be based on: (1) observable phenomena, such as direct observation of drug use or possession and/or the physical symptoms of being under the influence of a drug or alcohol; (2) a pattern of abnormal conduct or erratic behavior in the workplace; (3) information provided by reliable and credible sources regarding the covered individual’s violation of this policy</w:t>
            </w:r>
            <w:r w:rsidR="00556B7B">
              <w:rPr>
                <w:sz w:val="20"/>
                <w:szCs w:val="20"/>
              </w:rPr>
              <w:t xml:space="preserve"> and/or our Drug &amp; Alcohol Policy</w:t>
            </w:r>
            <w:r w:rsidRPr="2CD5A4E0">
              <w:rPr>
                <w:sz w:val="20"/>
                <w:szCs w:val="20"/>
              </w:rPr>
              <w:t>; (4) newly discovered evidence that an individual tampered with a previous drug test</w:t>
            </w:r>
            <w:r>
              <w:rPr>
                <w:sz w:val="20"/>
                <w:szCs w:val="20"/>
              </w:rPr>
              <w:t>; or (5) conviction for a drug-related offense.</w:t>
            </w:r>
          </w:p>
          <w:p w14:paraId="083E4975" w14:textId="6832E059" w:rsidR="004E15AD" w:rsidRPr="00B85F37" w:rsidRDefault="004E15AD" w:rsidP="009014DB">
            <w:pPr>
              <w:pStyle w:val="ListParagraph"/>
              <w:numPr>
                <w:ilvl w:val="0"/>
                <w:numId w:val="19"/>
              </w:numPr>
              <w:spacing w:before="0" w:after="0" w:line="276" w:lineRule="auto"/>
              <w:jc w:val="both"/>
              <w:rPr>
                <w:sz w:val="20"/>
                <w:szCs w:val="18"/>
              </w:rPr>
            </w:pPr>
            <w:r w:rsidRPr="004E15AD">
              <w:rPr>
                <w:sz w:val="20"/>
                <w:szCs w:val="18"/>
              </w:rPr>
              <w:t>Reasonable suspicion testing shall also include incident-based accident or unsafe practice testing wherein employees involved in on-the-job accidents or who engage in unsafe on-duty job-related activities that pose a danger to themselves, others, or the overall operation of the agency may be subject to testing.</w:t>
            </w:r>
          </w:p>
          <w:p w14:paraId="0914B4BB" w14:textId="3B18E408" w:rsidR="00C059C4" w:rsidRPr="00C059C4" w:rsidRDefault="00C059C4" w:rsidP="009014DB">
            <w:pPr>
              <w:pStyle w:val="ListParagraph"/>
              <w:numPr>
                <w:ilvl w:val="0"/>
                <w:numId w:val="19"/>
              </w:numPr>
              <w:spacing w:before="0" w:after="0" w:line="276" w:lineRule="auto"/>
              <w:jc w:val="both"/>
              <w:rPr>
                <w:sz w:val="20"/>
                <w:szCs w:val="20"/>
              </w:rPr>
            </w:pPr>
            <w:r w:rsidRPr="090C0A69">
              <w:rPr>
                <w:sz w:val="20"/>
                <w:szCs w:val="20"/>
              </w:rPr>
              <w:t xml:space="preserve">When (1) or (2) are the reasons for testing, observations must be made by at least two members of management, including HR, safety, and security personnel.  </w:t>
            </w:r>
          </w:p>
          <w:p w14:paraId="00A53BCB" w14:textId="77777777" w:rsidR="00FC15F3" w:rsidRPr="00FC15F3" w:rsidRDefault="00C059C4" w:rsidP="009014DB">
            <w:pPr>
              <w:pStyle w:val="ListParagraph"/>
              <w:numPr>
                <w:ilvl w:val="1"/>
                <w:numId w:val="24"/>
              </w:numPr>
              <w:spacing w:line="276" w:lineRule="auto"/>
              <w:jc w:val="both"/>
              <w:rPr>
                <w:sz w:val="20"/>
                <w:szCs w:val="18"/>
              </w:rPr>
            </w:pPr>
            <w:commentRangeStart w:id="9"/>
            <w:r>
              <w:rPr>
                <w:sz w:val="20"/>
                <w:szCs w:val="20"/>
              </w:rPr>
              <w:t xml:space="preserve">HR </w:t>
            </w:r>
            <w:commentRangeEnd w:id="9"/>
            <w:r w:rsidR="00FC15F3">
              <w:rPr>
                <w:rStyle w:val="CommentReference"/>
              </w:rPr>
              <w:commentReference w:id="9"/>
            </w:r>
            <w:r>
              <w:rPr>
                <w:sz w:val="20"/>
                <w:szCs w:val="20"/>
              </w:rPr>
              <w:t>must be consulted b</w:t>
            </w:r>
            <w:r w:rsidRPr="00C059C4">
              <w:rPr>
                <w:sz w:val="20"/>
                <w:szCs w:val="20"/>
              </w:rPr>
              <w:t xml:space="preserve">efore sending an employee for testing. </w:t>
            </w:r>
          </w:p>
          <w:p w14:paraId="587E5FE0" w14:textId="68F8D63E" w:rsidR="00C059C4" w:rsidRPr="00FC15F3" w:rsidRDefault="00FC15F3" w:rsidP="009014DB">
            <w:pPr>
              <w:pStyle w:val="ListParagraph"/>
              <w:numPr>
                <w:ilvl w:val="1"/>
                <w:numId w:val="24"/>
              </w:numPr>
              <w:spacing w:line="276" w:lineRule="auto"/>
              <w:jc w:val="both"/>
              <w:rPr>
                <w:sz w:val="20"/>
                <w:szCs w:val="20"/>
              </w:rPr>
            </w:pPr>
            <w:r w:rsidRPr="5D9C9733">
              <w:rPr>
                <w:sz w:val="20"/>
                <w:szCs w:val="20"/>
              </w:rPr>
              <w:t>Below is a sample list of observations that may lead to reasonable suspicion testing.</w:t>
            </w:r>
            <w:r w:rsidR="00C059C4" w:rsidRPr="5D9C9733">
              <w:rPr>
                <w:sz w:val="20"/>
                <w:szCs w:val="20"/>
              </w:rPr>
              <w:t xml:space="preserve"> </w:t>
            </w:r>
            <w:r w:rsidR="43EF18AA" w:rsidRPr="5D9C9733">
              <w:rPr>
                <w:sz w:val="20"/>
                <w:szCs w:val="20"/>
              </w:rPr>
              <w:t>These factors are intended to be considered in the aggregate, such that the presence of one or more may lead to testing. For example, someone simply using mints or chewing gum would obviously not be subject to reasonable suspicion testing in the absence of other factors present</w:t>
            </w:r>
            <w:r w:rsidR="008B55B2">
              <w:rPr>
                <w:sz w:val="20"/>
                <w:szCs w:val="20"/>
              </w:rPr>
              <w:t xml:space="preserve">: </w:t>
            </w:r>
          </w:p>
          <w:p w14:paraId="0330E6CD" w14:textId="02D597E5"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Odors</w:t>
            </w:r>
            <w:r w:rsidR="00FC15F3" w:rsidRPr="5D9C9733">
              <w:rPr>
                <w:sz w:val="20"/>
                <w:szCs w:val="20"/>
              </w:rPr>
              <w:t xml:space="preserve">:  </w:t>
            </w:r>
            <w:r w:rsidRPr="5D9C9733">
              <w:rPr>
                <w:sz w:val="20"/>
                <w:szCs w:val="20"/>
              </w:rPr>
              <w:t>alcohol, body odor, urine, feces, using mints, gum</w:t>
            </w:r>
            <w:r w:rsidR="00184AB4" w:rsidRPr="5D9C9733">
              <w:rPr>
                <w:sz w:val="20"/>
                <w:szCs w:val="20"/>
              </w:rPr>
              <w:t>,</w:t>
            </w:r>
            <w:r w:rsidRPr="5D9C9733">
              <w:rPr>
                <w:sz w:val="20"/>
                <w:szCs w:val="20"/>
              </w:rPr>
              <w:t xml:space="preserve"> or other concealers</w:t>
            </w:r>
          </w:p>
          <w:p w14:paraId="0612F276" w14:textId="7DD8FC88"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Movements</w:t>
            </w:r>
            <w:r w:rsidR="00FC15F3" w:rsidRPr="5D9C9733">
              <w:rPr>
                <w:sz w:val="20"/>
                <w:szCs w:val="20"/>
              </w:rPr>
              <w:t xml:space="preserve">:  </w:t>
            </w:r>
            <w:r w:rsidRPr="5D9C9733">
              <w:rPr>
                <w:sz w:val="20"/>
                <w:szCs w:val="20"/>
              </w:rPr>
              <w:t>unsteady, fidgety, dizzy</w:t>
            </w:r>
            <w:r w:rsidR="00FC15F3" w:rsidRPr="5D9C9733">
              <w:rPr>
                <w:sz w:val="20"/>
                <w:szCs w:val="20"/>
              </w:rPr>
              <w:t>, tremors</w:t>
            </w:r>
            <w:r w:rsidR="00556B7B" w:rsidRPr="5D9C9733">
              <w:rPr>
                <w:sz w:val="20"/>
                <w:szCs w:val="20"/>
              </w:rPr>
              <w:t>, loss in dexterity</w:t>
            </w:r>
          </w:p>
          <w:p w14:paraId="1FEC3DE3" w14:textId="70047964"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Eye</w:t>
            </w:r>
            <w:r w:rsidR="00FC15F3" w:rsidRPr="5D9C9733">
              <w:rPr>
                <w:sz w:val="20"/>
                <w:szCs w:val="20"/>
              </w:rPr>
              <w:t xml:space="preserve">s: </w:t>
            </w:r>
            <w:r w:rsidRPr="5D9C9733">
              <w:rPr>
                <w:sz w:val="20"/>
                <w:szCs w:val="20"/>
              </w:rPr>
              <w:t>dilated, constricted</w:t>
            </w:r>
            <w:r w:rsidR="00184AB4" w:rsidRPr="5D9C9733">
              <w:rPr>
                <w:sz w:val="20"/>
                <w:szCs w:val="20"/>
              </w:rPr>
              <w:t>,</w:t>
            </w:r>
            <w:r w:rsidRPr="5D9C9733">
              <w:rPr>
                <w:sz w:val="20"/>
                <w:szCs w:val="20"/>
              </w:rPr>
              <w:t xml:space="preserve"> or watery eyes, closed, bloodshot, droopy, glassy, or involuntary eye movements</w:t>
            </w:r>
          </w:p>
          <w:p w14:paraId="0160DC56" w14:textId="79FFC447" w:rsidR="00FC15F3" w:rsidRDefault="00FC15F3" w:rsidP="009014DB">
            <w:pPr>
              <w:pStyle w:val="ListParagraph"/>
              <w:numPr>
                <w:ilvl w:val="3"/>
                <w:numId w:val="24"/>
              </w:numPr>
              <w:spacing w:line="276" w:lineRule="auto"/>
              <w:jc w:val="both"/>
              <w:rPr>
                <w:sz w:val="20"/>
                <w:szCs w:val="18"/>
              </w:rPr>
            </w:pPr>
            <w:r w:rsidRPr="5D9C9733">
              <w:rPr>
                <w:sz w:val="20"/>
                <w:szCs w:val="20"/>
              </w:rPr>
              <w:t>Appearance</w:t>
            </w:r>
            <w:r w:rsidR="008B55B2">
              <w:rPr>
                <w:sz w:val="20"/>
                <w:szCs w:val="20"/>
              </w:rPr>
              <w:t xml:space="preserve">: </w:t>
            </w:r>
          </w:p>
          <w:p w14:paraId="41D42BBC" w14:textId="5730CC56" w:rsidR="00556B7B" w:rsidRDefault="00FC15F3" w:rsidP="009014DB">
            <w:pPr>
              <w:pStyle w:val="ListParagraph"/>
              <w:numPr>
                <w:ilvl w:val="4"/>
                <w:numId w:val="24"/>
              </w:numPr>
              <w:spacing w:line="276" w:lineRule="auto"/>
              <w:jc w:val="both"/>
              <w:rPr>
                <w:sz w:val="20"/>
                <w:szCs w:val="18"/>
              </w:rPr>
            </w:pPr>
            <w:r w:rsidRPr="5D9C9733">
              <w:rPr>
                <w:sz w:val="20"/>
                <w:szCs w:val="20"/>
              </w:rPr>
              <w:t xml:space="preserve">Face:  </w:t>
            </w:r>
            <w:r w:rsidR="00C059C4" w:rsidRPr="5D9C9733">
              <w:rPr>
                <w:sz w:val="20"/>
                <w:szCs w:val="20"/>
              </w:rPr>
              <w:t>flushed, sweating, pale, confused</w:t>
            </w:r>
            <w:r w:rsidR="00184AB4" w:rsidRPr="5D9C9733">
              <w:rPr>
                <w:sz w:val="20"/>
                <w:szCs w:val="20"/>
              </w:rPr>
              <w:t>,</w:t>
            </w:r>
            <w:r w:rsidR="00C059C4" w:rsidRPr="5D9C9733">
              <w:rPr>
                <w:sz w:val="20"/>
                <w:szCs w:val="20"/>
              </w:rPr>
              <w:t xml:space="preserve"> or blank look</w:t>
            </w:r>
          </w:p>
          <w:p w14:paraId="627DC785" w14:textId="039EA2E4" w:rsidR="00556B7B" w:rsidRDefault="00556B7B" w:rsidP="009014DB">
            <w:pPr>
              <w:pStyle w:val="ListParagraph"/>
              <w:numPr>
                <w:ilvl w:val="4"/>
                <w:numId w:val="24"/>
              </w:numPr>
              <w:spacing w:line="276" w:lineRule="auto"/>
              <w:jc w:val="both"/>
              <w:rPr>
                <w:sz w:val="20"/>
                <w:szCs w:val="18"/>
              </w:rPr>
            </w:pPr>
            <w:r w:rsidRPr="5D9C9733">
              <w:rPr>
                <w:sz w:val="20"/>
                <w:szCs w:val="20"/>
              </w:rPr>
              <w:t>Progressive deterioration in personal appearance and hygiene</w:t>
            </w:r>
          </w:p>
          <w:p w14:paraId="452BA3A2" w14:textId="63680633" w:rsidR="00556B7B" w:rsidRPr="00556B7B" w:rsidRDefault="00556B7B" w:rsidP="009014DB">
            <w:pPr>
              <w:pStyle w:val="ListParagraph"/>
              <w:numPr>
                <w:ilvl w:val="4"/>
                <w:numId w:val="24"/>
              </w:numPr>
              <w:spacing w:line="276" w:lineRule="auto"/>
              <w:jc w:val="both"/>
              <w:rPr>
                <w:sz w:val="20"/>
                <w:szCs w:val="18"/>
              </w:rPr>
            </w:pPr>
            <w:r w:rsidRPr="5D9C9733">
              <w:rPr>
                <w:sz w:val="20"/>
                <w:szCs w:val="20"/>
              </w:rPr>
              <w:t>Lack of cleanliness</w:t>
            </w:r>
          </w:p>
          <w:p w14:paraId="68BDBD64" w14:textId="2F9188EB"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Speech</w:t>
            </w:r>
            <w:r w:rsidR="00FC15F3" w:rsidRPr="5D9C9733">
              <w:rPr>
                <w:sz w:val="20"/>
                <w:szCs w:val="20"/>
              </w:rPr>
              <w:t xml:space="preserve">:  </w:t>
            </w:r>
            <w:r w:rsidRPr="5D9C9733">
              <w:rPr>
                <w:sz w:val="20"/>
                <w:szCs w:val="20"/>
              </w:rPr>
              <w:t>slurred, slow, distracted mid-thought, inability to verbalize thoughts, rambling, shouting, rapid, whispering</w:t>
            </w:r>
          </w:p>
          <w:p w14:paraId="52178D54" w14:textId="5A5BE033"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Emotions</w:t>
            </w:r>
            <w:r w:rsidR="00FC15F3" w:rsidRPr="5D9C9733">
              <w:rPr>
                <w:sz w:val="20"/>
                <w:szCs w:val="20"/>
              </w:rPr>
              <w:t xml:space="preserve">:  </w:t>
            </w:r>
            <w:r w:rsidRPr="5D9C9733">
              <w:rPr>
                <w:sz w:val="20"/>
                <w:szCs w:val="20"/>
              </w:rPr>
              <w:t xml:space="preserve">argumentative, agitated, </w:t>
            </w:r>
            <w:r w:rsidR="00556B7B" w:rsidRPr="5D9C9733">
              <w:rPr>
                <w:sz w:val="20"/>
                <w:szCs w:val="20"/>
              </w:rPr>
              <w:t>unusual irritability</w:t>
            </w:r>
            <w:r w:rsidRPr="5D9C9733">
              <w:rPr>
                <w:sz w:val="20"/>
                <w:szCs w:val="20"/>
              </w:rPr>
              <w:t>, drowsy</w:t>
            </w:r>
          </w:p>
          <w:p w14:paraId="6C95ADD9" w14:textId="3855C23F" w:rsidR="00C059C4" w:rsidRDefault="00C059C4" w:rsidP="009014DB">
            <w:pPr>
              <w:pStyle w:val="ListParagraph"/>
              <w:numPr>
                <w:ilvl w:val="3"/>
                <w:numId w:val="24"/>
              </w:numPr>
              <w:spacing w:line="276" w:lineRule="auto"/>
              <w:jc w:val="both"/>
              <w:rPr>
                <w:sz w:val="20"/>
                <w:szCs w:val="18"/>
              </w:rPr>
            </w:pPr>
            <w:r w:rsidRPr="5D9C9733">
              <w:rPr>
                <w:sz w:val="20"/>
                <w:szCs w:val="20"/>
              </w:rPr>
              <w:t>Actions (yawning, twitching)</w:t>
            </w:r>
            <w:r w:rsidR="008B55B2">
              <w:rPr>
                <w:sz w:val="20"/>
                <w:szCs w:val="20"/>
              </w:rPr>
              <w:t xml:space="preserve">: </w:t>
            </w:r>
          </w:p>
          <w:p w14:paraId="66F1F818" w14:textId="0B56C7DC" w:rsidR="00FC15F3" w:rsidRDefault="00FC15F3" w:rsidP="009014DB">
            <w:pPr>
              <w:pStyle w:val="ListParagraph"/>
              <w:numPr>
                <w:ilvl w:val="4"/>
                <w:numId w:val="24"/>
              </w:numPr>
              <w:spacing w:line="276" w:lineRule="auto"/>
              <w:jc w:val="both"/>
              <w:rPr>
                <w:sz w:val="20"/>
                <w:szCs w:val="18"/>
              </w:rPr>
            </w:pPr>
            <w:r w:rsidRPr="5D9C9733">
              <w:rPr>
                <w:sz w:val="20"/>
                <w:szCs w:val="20"/>
              </w:rPr>
              <w:t>Sudden unexplained changes in behavior which adversely impact work performance</w:t>
            </w:r>
            <w:r w:rsidR="00556B7B" w:rsidRPr="5D9C9733">
              <w:rPr>
                <w:sz w:val="20"/>
                <w:szCs w:val="20"/>
              </w:rPr>
              <w:t xml:space="preserve"> and/or errors in judgment, deterioration in performance</w:t>
            </w:r>
            <w:r w:rsidR="00184AB4" w:rsidRPr="5D9C9733">
              <w:rPr>
                <w:sz w:val="20"/>
                <w:szCs w:val="20"/>
              </w:rPr>
              <w:t>,</w:t>
            </w:r>
            <w:r w:rsidR="00556B7B" w:rsidRPr="5D9C9733">
              <w:rPr>
                <w:sz w:val="20"/>
                <w:szCs w:val="20"/>
              </w:rPr>
              <w:t xml:space="preserve"> and quality of work</w:t>
            </w:r>
            <w:r w:rsidR="008B55B2">
              <w:rPr>
                <w:sz w:val="20"/>
                <w:szCs w:val="20"/>
              </w:rPr>
              <w:t xml:space="preserve">. </w:t>
            </w:r>
          </w:p>
          <w:p w14:paraId="373E7CD4" w14:textId="0AF5236F" w:rsidR="00556B7B" w:rsidRDefault="00556B7B" w:rsidP="009014DB">
            <w:pPr>
              <w:pStyle w:val="ListParagraph"/>
              <w:numPr>
                <w:ilvl w:val="4"/>
                <w:numId w:val="24"/>
              </w:numPr>
              <w:spacing w:line="276" w:lineRule="auto"/>
              <w:jc w:val="both"/>
              <w:rPr>
                <w:sz w:val="20"/>
                <w:szCs w:val="18"/>
              </w:rPr>
            </w:pPr>
            <w:r w:rsidRPr="5D9C9733">
              <w:rPr>
                <w:sz w:val="20"/>
                <w:szCs w:val="20"/>
              </w:rPr>
              <w:lastRenderedPageBreak/>
              <w:t>Increases in the effort and time required for ordinary tasks</w:t>
            </w:r>
            <w:r w:rsidR="008B55B2">
              <w:rPr>
                <w:sz w:val="20"/>
                <w:szCs w:val="20"/>
              </w:rPr>
              <w:t xml:space="preserve">. </w:t>
            </w:r>
          </w:p>
          <w:p w14:paraId="301707E6" w14:textId="0489C613" w:rsidR="00556B7B" w:rsidRDefault="00FC15F3" w:rsidP="009014DB">
            <w:pPr>
              <w:pStyle w:val="ListParagraph"/>
              <w:numPr>
                <w:ilvl w:val="4"/>
                <w:numId w:val="24"/>
              </w:numPr>
              <w:spacing w:line="276" w:lineRule="auto"/>
              <w:jc w:val="both"/>
              <w:rPr>
                <w:sz w:val="20"/>
                <w:szCs w:val="18"/>
              </w:rPr>
            </w:pPr>
            <w:r w:rsidRPr="5D9C9733">
              <w:rPr>
                <w:sz w:val="20"/>
                <w:szCs w:val="20"/>
              </w:rPr>
              <w:t>Violation of safety policies</w:t>
            </w:r>
            <w:r w:rsidR="008B55B2">
              <w:rPr>
                <w:sz w:val="20"/>
                <w:szCs w:val="20"/>
              </w:rPr>
              <w:t xml:space="preserve">. </w:t>
            </w:r>
          </w:p>
          <w:p w14:paraId="3682A813" w14:textId="4E870C23" w:rsidR="00556B7B" w:rsidRDefault="00556B7B" w:rsidP="009014DB">
            <w:pPr>
              <w:pStyle w:val="ListParagraph"/>
              <w:numPr>
                <w:ilvl w:val="4"/>
                <w:numId w:val="24"/>
              </w:numPr>
              <w:spacing w:line="276" w:lineRule="auto"/>
              <w:jc w:val="both"/>
              <w:rPr>
                <w:sz w:val="20"/>
                <w:szCs w:val="18"/>
              </w:rPr>
            </w:pPr>
            <w:r w:rsidRPr="5D9C9733">
              <w:rPr>
                <w:sz w:val="20"/>
                <w:szCs w:val="20"/>
              </w:rPr>
              <w:t>Calling in sick frequently; unexplained tardiness; early departure; extended breaks; frequent disappearances from the worksite; long, unexplained absences; improbable excuses.</w:t>
            </w:r>
          </w:p>
          <w:p w14:paraId="68389AEE" w14:textId="077BE166" w:rsidR="00556B7B" w:rsidRPr="00556B7B" w:rsidRDefault="00556B7B" w:rsidP="009014DB">
            <w:pPr>
              <w:pStyle w:val="ListParagraph"/>
              <w:numPr>
                <w:ilvl w:val="4"/>
                <w:numId w:val="24"/>
              </w:numPr>
              <w:spacing w:line="276" w:lineRule="auto"/>
              <w:jc w:val="both"/>
              <w:rPr>
                <w:sz w:val="20"/>
                <w:szCs w:val="18"/>
              </w:rPr>
            </w:pPr>
            <w:r w:rsidRPr="5D9C9733">
              <w:rPr>
                <w:sz w:val="20"/>
                <w:szCs w:val="20"/>
              </w:rPr>
              <w:t>Unreliability in keeping appointments and meeting deadlines.</w:t>
            </w:r>
          </w:p>
          <w:p w14:paraId="453B51F9" w14:textId="0901880B"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Inactions</w:t>
            </w:r>
            <w:r w:rsidR="00FC15F3" w:rsidRPr="5D9C9733">
              <w:rPr>
                <w:sz w:val="20"/>
                <w:szCs w:val="20"/>
              </w:rPr>
              <w:t xml:space="preserve">:  </w:t>
            </w:r>
            <w:r w:rsidRPr="5D9C9733">
              <w:rPr>
                <w:sz w:val="20"/>
                <w:szCs w:val="20"/>
              </w:rPr>
              <w:t>sleeping, unconscious, no reaction to questions</w:t>
            </w:r>
            <w:r w:rsidR="008B55B2">
              <w:rPr>
                <w:sz w:val="20"/>
                <w:szCs w:val="20"/>
              </w:rPr>
              <w:t xml:space="preserve">. </w:t>
            </w:r>
          </w:p>
          <w:p w14:paraId="0FC485EA" w14:textId="2ED4AC3D" w:rsidR="00C059C4" w:rsidRPr="00504548" w:rsidRDefault="00C059C4" w:rsidP="009014DB">
            <w:pPr>
              <w:pStyle w:val="ListParagraph"/>
              <w:numPr>
                <w:ilvl w:val="3"/>
                <w:numId w:val="24"/>
              </w:numPr>
              <w:spacing w:line="276" w:lineRule="auto"/>
              <w:jc w:val="both"/>
              <w:rPr>
                <w:sz w:val="20"/>
                <w:szCs w:val="18"/>
              </w:rPr>
            </w:pPr>
            <w:r w:rsidRPr="5D9C9733">
              <w:rPr>
                <w:sz w:val="20"/>
                <w:szCs w:val="20"/>
              </w:rPr>
              <w:t xml:space="preserve">Walking: </w:t>
            </w:r>
            <w:r w:rsidR="00FC15F3" w:rsidRPr="5D9C9733">
              <w:rPr>
                <w:sz w:val="20"/>
                <w:szCs w:val="20"/>
              </w:rPr>
              <w:t>s</w:t>
            </w:r>
            <w:r w:rsidRPr="5D9C9733">
              <w:rPr>
                <w:sz w:val="20"/>
                <w:szCs w:val="20"/>
              </w:rPr>
              <w:t xml:space="preserve">low, </w:t>
            </w:r>
            <w:r w:rsidR="00FC15F3" w:rsidRPr="5D9C9733">
              <w:rPr>
                <w:sz w:val="20"/>
                <w:szCs w:val="20"/>
              </w:rPr>
              <w:t>j</w:t>
            </w:r>
            <w:r w:rsidRPr="5D9C9733">
              <w:rPr>
                <w:sz w:val="20"/>
                <w:szCs w:val="20"/>
              </w:rPr>
              <w:t xml:space="preserve">erky, </w:t>
            </w:r>
            <w:r w:rsidR="00FC15F3" w:rsidRPr="5D9C9733">
              <w:rPr>
                <w:sz w:val="20"/>
                <w:szCs w:val="20"/>
              </w:rPr>
              <w:t>f</w:t>
            </w:r>
            <w:r w:rsidRPr="5D9C9733">
              <w:rPr>
                <w:sz w:val="20"/>
                <w:szCs w:val="20"/>
              </w:rPr>
              <w:t xml:space="preserve">alling, </w:t>
            </w:r>
            <w:r w:rsidR="00FC15F3" w:rsidRPr="5D9C9733">
              <w:rPr>
                <w:sz w:val="20"/>
                <w:szCs w:val="20"/>
              </w:rPr>
              <w:t>s</w:t>
            </w:r>
            <w:r w:rsidRPr="5D9C9733">
              <w:rPr>
                <w:sz w:val="20"/>
                <w:szCs w:val="20"/>
              </w:rPr>
              <w:t xml:space="preserve">taggering, </w:t>
            </w:r>
            <w:r w:rsidR="00FC15F3" w:rsidRPr="5D9C9733">
              <w:rPr>
                <w:sz w:val="20"/>
                <w:szCs w:val="20"/>
              </w:rPr>
              <w:t>s</w:t>
            </w:r>
            <w:r w:rsidRPr="5D9C9733">
              <w:rPr>
                <w:sz w:val="20"/>
                <w:szCs w:val="20"/>
              </w:rPr>
              <w:t xml:space="preserve">tumbling, </w:t>
            </w:r>
            <w:r w:rsidR="00FC15F3" w:rsidRPr="5D9C9733">
              <w:rPr>
                <w:sz w:val="20"/>
                <w:szCs w:val="20"/>
              </w:rPr>
              <w:t>s</w:t>
            </w:r>
            <w:r w:rsidRPr="5D9C9733">
              <w:rPr>
                <w:sz w:val="20"/>
                <w:szCs w:val="20"/>
              </w:rPr>
              <w:t>waying</w:t>
            </w:r>
            <w:r w:rsidR="00FC15F3" w:rsidRPr="5D9C9733">
              <w:rPr>
                <w:sz w:val="20"/>
                <w:szCs w:val="20"/>
              </w:rPr>
              <w:t>, unsteady</w:t>
            </w:r>
            <w:r w:rsidR="00273F20">
              <w:rPr>
                <w:sz w:val="20"/>
                <w:szCs w:val="20"/>
              </w:rPr>
              <w:t>.</w:t>
            </w:r>
            <w:r w:rsidRPr="5D9C9733">
              <w:rPr>
                <w:sz w:val="20"/>
                <w:szCs w:val="20"/>
              </w:rPr>
              <w:t xml:space="preserve"> </w:t>
            </w:r>
          </w:p>
          <w:p w14:paraId="45AD5C96" w14:textId="2FE060F9" w:rsidR="00FC15F3" w:rsidRDefault="00C059C4" w:rsidP="009014DB">
            <w:pPr>
              <w:pStyle w:val="ListParagraph"/>
              <w:numPr>
                <w:ilvl w:val="3"/>
                <w:numId w:val="24"/>
              </w:numPr>
              <w:spacing w:line="276" w:lineRule="auto"/>
              <w:jc w:val="both"/>
              <w:rPr>
                <w:sz w:val="20"/>
                <w:szCs w:val="18"/>
              </w:rPr>
            </w:pPr>
            <w:r w:rsidRPr="5D9C9733">
              <w:rPr>
                <w:sz w:val="20"/>
                <w:szCs w:val="20"/>
              </w:rPr>
              <w:t xml:space="preserve">Standing: </w:t>
            </w:r>
            <w:r w:rsidR="00FC15F3" w:rsidRPr="5D9C9733">
              <w:rPr>
                <w:sz w:val="20"/>
                <w:szCs w:val="20"/>
              </w:rPr>
              <w:t>r</w:t>
            </w:r>
            <w:r w:rsidRPr="5D9C9733">
              <w:rPr>
                <w:sz w:val="20"/>
                <w:szCs w:val="20"/>
              </w:rPr>
              <w:t xml:space="preserve">igid, </w:t>
            </w:r>
            <w:r w:rsidR="00FC15F3" w:rsidRPr="5D9C9733">
              <w:rPr>
                <w:sz w:val="20"/>
                <w:szCs w:val="20"/>
              </w:rPr>
              <w:t>s</w:t>
            </w:r>
            <w:r w:rsidRPr="5D9C9733">
              <w:rPr>
                <w:sz w:val="20"/>
                <w:szCs w:val="20"/>
              </w:rPr>
              <w:t xml:space="preserve">waying, </w:t>
            </w:r>
            <w:r w:rsidR="00FC15F3" w:rsidRPr="5D9C9733">
              <w:rPr>
                <w:sz w:val="20"/>
                <w:szCs w:val="20"/>
              </w:rPr>
              <w:t>s</w:t>
            </w:r>
            <w:r w:rsidRPr="5D9C9733">
              <w:rPr>
                <w:sz w:val="20"/>
                <w:szCs w:val="20"/>
              </w:rPr>
              <w:t xml:space="preserve">agging </w:t>
            </w:r>
            <w:r w:rsidR="00FC15F3" w:rsidRPr="5D9C9733">
              <w:rPr>
                <w:sz w:val="20"/>
                <w:szCs w:val="20"/>
              </w:rPr>
              <w:t>k</w:t>
            </w:r>
            <w:r w:rsidRPr="5D9C9733">
              <w:rPr>
                <w:sz w:val="20"/>
                <w:szCs w:val="20"/>
              </w:rPr>
              <w:t xml:space="preserve">nees, </w:t>
            </w:r>
            <w:r w:rsidR="00FC15F3" w:rsidRPr="5D9C9733">
              <w:rPr>
                <w:sz w:val="20"/>
                <w:szCs w:val="20"/>
              </w:rPr>
              <w:t>s</w:t>
            </w:r>
            <w:r w:rsidRPr="5D9C9733">
              <w:rPr>
                <w:sz w:val="20"/>
                <w:szCs w:val="20"/>
              </w:rPr>
              <w:t xml:space="preserve">taggering, </w:t>
            </w:r>
            <w:r w:rsidR="00FC15F3" w:rsidRPr="5D9C9733">
              <w:rPr>
                <w:sz w:val="20"/>
                <w:szCs w:val="20"/>
              </w:rPr>
              <w:t>u</w:t>
            </w:r>
            <w:r w:rsidRPr="5D9C9733">
              <w:rPr>
                <w:sz w:val="20"/>
                <w:szCs w:val="20"/>
              </w:rPr>
              <w:t>nable to maintain posture</w:t>
            </w:r>
            <w:r w:rsidR="00273F20">
              <w:rPr>
                <w:sz w:val="20"/>
                <w:szCs w:val="20"/>
              </w:rPr>
              <w:t>.</w:t>
            </w:r>
            <w:r w:rsidRPr="5D9C9733">
              <w:rPr>
                <w:sz w:val="20"/>
                <w:szCs w:val="20"/>
              </w:rPr>
              <w:t xml:space="preserve"> </w:t>
            </w:r>
          </w:p>
          <w:p w14:paraId="48C67CE9" w14:textId="3D0D0649" w:rsidR="00C059C4" w:rsidRDefault="00C059C4" w:rsidP="009014DB">
            <w:pPr>
              <w:pStyle w:val="ListParagraph"/>
              <w:numPr>
                <w:ilvl w:val="3"/>
                <w:numId w:val="24"/>
              </w:numPr>
              <w:spacing w:line="276" w:lineRule="auto"/>
              <w:jc w:val="both"/>
              <w:rPr>
                <w:sz w:val="20"/>
                <w:szCs w:val="18"/>
              </w:rPr>
            </w:pPr>
            <w:r w:rsidRPr="5D9C9733">
              <w:rPr>
                <w:sz w:val="20"/>
                <w:szCs w:val="20"/>
              </w:rPr>
              <w:t xml:space="preserve">Demeanor or conduct: </w:t>
            </w:r>
            <w:r w:rsidR="00FC15F3" w:rsidRPr="5D9C9733">
              <w:rPr>
                <w:sz w:val="20"/>
                <w:szCs w:val="20"/>
              </w:rPr>
              <w:t>o</w:t>
            </w:r>
            <w:r w:rsidRPr="5D9C9733">
              <w:rPr>
                <w:sz w:val="20"/>
                <w:szCs w:val="20"/>
              </w:rPr>
              <w:t>pposite or exaggerated, erratic, inappropriate comments, inappropriate gestures, drowsy or sleep</w:t>
            </w:r>
            <w:r w:rsidR="00556B7B" w:rsidRPr="5D9C9733">
              <w:rPr>
                <w:sz w:val="20"/>
                <w:szCs w:val="20"/>
              </w:rPr>
              <w:t>y,</w:t>
            </w:r>
            <w:r w:rsidRPr="5D9C9733">
              <w:rPr>
                <w:sz w:val="20"/>
                <w:szCs w:val="20"/>
              </w:rPr>
              <w:t xml:space="preserve"> crying, fumbling, nervous, belligerent, threatening, profane, hyperactive, sarcastic, talkative, excited</w:t>
            </w:r>
            <w:r w:rsidR="00556B7B" w:rsidRPr="5D9C9733">
              <w:rPr>
                <w:sz w:val="20"/>
                <w:szCs w:val="20"/>
              </w:rPr>
              <w:t>, confusion, lying</w:t>
            </w:r>
            <w:r w:rsidR="008B55B2">
              <w:rPr>
                <w:sz w:val="20"/>
                <w:szCs w:val="20"/>
              </w:rPr>
              <w:t xml:space="preserve">. </w:t>
            </w:r>
          </w:p>
          <w:p w14:paraId="26341DF0" w14:textId="77777777" w:rsidR="00FC15F3" w:rsidRDefault="00FC15F3" w:rsidP="009014DB">
            <w:pPr>
              <w:pStyle w:val="ListParagraph"/>
              <w:numPr>
                <w:ilvl w:val="4"/>
                <w:numId w:val="24"/>
              </w:numPr>
              <w:spacing w:line="276" w:lineRule="auto"/>
              <w:jc w:val="both"/>
              <w:rPr>
                <w:sz w:val="20"/>
                <w:szCs w:val="18"/>
              </w:rPr>
            </w:pPr>
            <w:r w:rsidRPr="5D9C9733">
              <w:rPr>
                <w:sz w:val="20"/>
                <w:szCs w:val="20"/>
              </w:rPr>
              <w:t xml:space="preserve">Personality changes or disorientation. </w:t>
            </w:r>
          </w:p>
          <w:p w14:paraId="3AE68F29" w14:textId="4DF50EDE" w:rsidR="00556B7B" w:rsidRDefault="00556B7B" w:rsidP="009014DB">
            <w:pPr>
              <w:pStyle w:val="ListParagraph"/>
              <w:numPr>
                <w:ilvl w:val="4"/>
                <w:numId w:val="24"/>
              </w:numPr>
              <w:spacing w:line="276" w:lineRule="auto"/>
              <w:jc w:val="both"/>
              <w:rPr>
                <w:sz w:val="20"/>
                <w:szCs w:val="18"/>
              </w:rPr>
            </w:pPr>
            <w:r w:rsidRPr="5D9C9733">
              <w:rPr>
                <w:sz w:val="20"/>
                <w:szCs w:val="20"/>
              </w:rPr>
              <w:t>Memory lapses</w:t>
            </w:r>
            <w:r w:rsidR="00273F20">
              <w:rPr>
                <w:sz w:val="20"/>
                <w:szCs w:val="20"/>
              </w:rPr>
              <w:t>.</w:t>
            </w:r>
          </w:p>
          <w:p w14:paraId="5AD25556" w14:textId="4D482F64" w:rsidR="00556B7B" w:rsidRDefault="00556B7B" w:rsidP="009014DB">
            <w:pPr>
              <w:pStyle w:val="ListParagraph"/>
              <w:numPr>
                <w:ilvl w:val="4"/>
                <w:numId w:val="24"/>
              </w:numPr>
              <w:spacing w:line="276" w:lineRule="auto"/>
              <w:jc w:val="both"/>
              <w:rPr>
                <w:sz w:val="20"/>
                <w:szCs w:val="18"/>
              </w:rPr>
            </w:pPr>
            <w:r w:rsidRPr="5D9C9733">
              <w:rPr>
                <w:sz w:val="20"/>
                <w:szCs w:val="20"/>
              </w:rPr>
              <w:t>Isolation</w:t>
            </w:r>
            <w:r w:rsidR="00273F20">
              <w:rPr>
                <w:sz w:val="20"/>
                <w:szCs w:val="20"/>
              </w:rPr>
              <w:t>.</w:t>
            </w:r>
          </w:p>
          <w:p w14:paraId="463F1531" w14:textId="654EF9E0" w:rsidR="00D6581F" w:rsidRDefault="00556B7B" w:rsidP="009014DB">
            <w:pPr>
              <w:pStyle w:val="ListParagraph"/>
              <w:numPr>
                <w:ilvl w:val="4"/>
                <w:numId w:val="24"/>
              </w:numPr>
              <w:spacing w:line="276" w:lineRule="auto"/>
              <w:jc w:val="both"/>
              <w:rPr>
                <w:sz w:val="20"/>
                <w:szCs w:val="18"/>
              </w:rPr>
            </w:pPr>
            <w:r w:rsidRPr="5D9C9733">
              <w:rPr>
                <w:sz w:val="20"/>
                <w:szCs w:val="20"/>
              </w:rPr>
              <w:t>Problems with interpersonal relations with co-workers</w:t>
            </w:r>
            <w:r w:rsidR="00273F20">
              <w:rPr>
                <w:sz w:val="20"/>
                <w:szCs w:val="20"/>
              </w:rPr>
              <w:t>.</w:t>
            </w:r>
          </w:p>
          <w:p w14:paraId="3751F5FB" w14:textId="77777777" w:rsidR="004E15AD" w:rsidRPr="004E15AD" w:rsidRDefault="004E15AD" w:rsidP="009014DB">
            <w:pPr>
              <w:pStyle w:val="ListParagraph"/>
              <w:spacing w:line="276" w:lineRule="auto"/>
              <w:ind w:left="2340"/>
              <w:jc w:val="both"/>
              <w:rPr>
                <w:sz w:val="20"/>
                <w:szCs w:val="18"/>
              </w:rPr>
            </w:pPr>
          </w:p>
          <w:p w14:paraId="0D36F4FF" w14:textId="39393F01" w:rsidR="004E15AD" w:rsidRDefault="004E15AD" w:rsidP="009014DB">
            <w:pPr>
              <w:pStyle w:val="ListParagraph"/>
              <w:numPr>
                <w:ilvl w:val="0"/>
                <w:numId w:val="19"/>
              </w:numPr>
              <w:spacing w:line="276" w:lineRule="auto"/>
              <w:rPr>
                <w:sz w:val="20"/>
                <w:szCs w:val="18"/>
              </w:rPr>
            </w:pPr>
            <w:r w:rsidRPr="004E15AD">
              <w:rPr>
                <w:sz w:val="20"/>
                <w:szCs w:val="18"/>
              </w:rPr>
              <w:t xml:space="preserve">Supervisors and managers shall be trained to address the </w:t>
            </w:r>
            <w:r w:rsidR="00D332BF">
              <w:rPr>
                <w:sz w:val="20"/>
                <w:szCs w:val="18"/>
              </w:rPr>
              <w:t>mis</w:t>
            </w:r>
            <w:r w:rsidRPr="004E15AD">
              <w:rPr>
                <w:sz w:val="20"/>
                <w:szCs w:val="18"/>
              </w:rPr>
              <w:t xml:space="preserve">use </w:t>
            </w:r>
            <w:r w:rsidR="008B55B2">
              <w:rPr>
                <w:sz w:val="20"/>
                <w:szCs w:val="18"/>
              </w:rPr>
              <w:t xml:space="preserve">of </w:t>
            </w:r>
            <w:r w:rsidR="00D332BF">
              <w:rPr>
                <w:sz w:val="20"/>
                <w:szCs w:val="18"/>
              </w:rPr>
              <w:t xml:space="preserve">lawful substances and use of illegal substances by </w:t>
            </w:r>
            <w:r w:rsidRPr="004E15AD">
              <w:rPr>
                <w:sz w:val="20"/>
                <w:szCs w:val="18"/>
              </w:rPr>
              <w:t>employees, to recognize facts that give rise to reasonable suspicion, and the proper procedures for documenting facts and circumstances to support a finding of reasonable suspicion as required by collective bargaining agreements</w:t>
            </w:r>
            <w:r>
              <w:rPr>
                <w:sz w:val="20"/>
                <w:szCs w:val="18"/>
              </w:rPr>
              <w:t>.</w:t>
            </w:r>
          </w:p>
          <w:p w14:paraId="6E3C540B" w14:textId="5BC0F8FE" w:rsidR="004E15AD" w:rsidRPr="00BB7B13" w:rsidRDefault="00BB7B13" w:rsidP="00BB7B13">
            <w:pPr>
              <w:spacing w:line="276" w:lineRule="auto"/>
              <w:ind w:left="1080"/>
              <w:rPr>
                <w:sz w:val="20"/>
                <w:szCs w:val="18"/>
              </w:rPr>
            </w:pPr>
            <w:r>
              <w:rPr>
                <w:sz w:val="20"/>
                <w:szCs w:val="20"/>
              </w:rPr>
              <w:t xml:space="preserve">- </w:t>
            </w:r>
            <w:r w:rsidR="004E15AD" w:rsidRPr="00BB7B13">
              <w:rPr>
                <w:sz w:val="20"/>
                <w:szCs w:val="20"/>
              </w:rPr>
              <w:t>Failure to receive such training shall not invalidate otherwise proper reasonable suspicion testing.</w:t>
            </w:r>
          </w:p>
          <w:p w14:paraId="39058C1A" w14:textId="1BFBA5EF" w:rsidR="005E0E6A" w:rsidRPr="000633F1" w:rsidRDefault="005E0E6A" w:rsidP="009014DB">
            <w:pPr>
              <w:pStyle w:val="ListParagraph"/>
              <w:numPr>
                <w:ilvl w:val="0"/>
                <w:numId w:val="19"/>
              </w:numPr>
              <w:spacing w:line="276" w:lineRule="auto"/>
              <w:rPr>
                <w:sz w:val="20"/>
                <w:szCs w:val="18"/>
              </w:rPr>
            </w:pPr>
            <w:r w:rsidRPr="2CD5A4E0">
              <w:rPr>
                <w:sz w:val="20"/>
                <w:szCs w:val="20"/>
              </w:rPr>
              <w:t xml:space="preserve">When reasonable suspicion testing is warranted, </w:t>
            </w:r>
            <w:r w:rsidR="00184AB4">
              <w:rPr>
                <w:sz w:val="20"/>
                <w:szCs w:val="20"/>
              </w:rPr>
              <w:t>management, HR,</w:t>
            </w:r>
            <w:r>
              <w:rPr>
                <w:sz w:val="20"/>
                <w:szCs w:val="20"/>
              </w:rPr>
              <w:t xml:space="preserve"> or a member of </w:t>
            </w:r>
            <w:r w:rsidRPr="005E0E6A">
              <w:rPr>
                <w:sz w:val="20"/>
                <w:szCs w:val="20"/>
                <w:highlight w:val="lightGray"/>
              </w:rPr>
              <w:t>COMPANY NAME’s</w:t>
            </w:r>
            <w:r>
              <w:rPr>
                <w:sz w:val="20"/>
                <w:szCs w:val="20"/>
              </w:rPr>
              <w:t xml:space="preserve"> legal team</w:t>
            </w:r>
            <w:r w:rsidRPr="2CD5A4E0">
              <w:rPr>
                <w:sz w:val="20"/>
                <w:szCs w:val="20"/>
              </w:rPr>
              <w:t xml:space="preserve"> will meet with the employee to explain the </w:t>
            </w:r>
            <w:r>
              <w:rPr>
                <w:sz w:val="20"/>
                <w:szCs w:val="20"/>
              </w:rPr>
              <w:t>observations.</w:t>
            </w:r>
          </w:p>
          <w:p w14:paraId="4B39B95A" w14:textId="07DAC82C" w:rsidR="000633F1" w:rsidRPr="000633F1" w:rsidRDefault="000633F1" w:rsidP="009014DB">
            <w:pPr>
              <w:pStyle w:val="ListParagraph"/>
              <w:numPr>
                <w:ilvl w:val="0"/>
                <w:numId w:val="19"/>
              </w:numPr>
              <w:spacing w:line="276" w:lineRule="auto"/>
              <w:jc w:val="both"/>
              <w:rPr>
                <w:sz w:val="20"/>
                <w:szCs w:val="18"/>
              </w:rPr>
            </w:pPr>
            <w:r w:rsidRPr="000633F1">
              <w:rPr>
                <w:sz w:val="20"/>
                <w:szCs w:val="20"/>
              </w:rPr>
              <w:t xml:space="preserve">Employees must complete testing as soon as </w:t>
            </w:r>
            <w:r w:rsidR="00184AB4">
              <w:rPr>
                <w:sz w:val="20"/>
                <w:szCs w:val="20"/>
              </w:rPr>
              <w:t>possible, not exceeding</w:t>
            </w:r>
            <w:r w:rsidRPr="000633F1">
              <w:rPr>
                <w:sz w:val="20"/>
                <w:szCs w:val="20"/>
              </w:rPr>
              <w:t xml:space="preserve"> </w:t>
            </w:r>
            <w:r w:rsidRPr="000633F1">
              <w:rPr>
                <w:sz w:val="20"/>
                <w:szCs w:val="20"/>
                <w:highlight w:val="lightGray"/>
              </w:rPr>
              <w:t>X</w:t>
            </w:r>
            <w:r w:rsidRPr="000633F1">
              <w:rPr>
                <w:sz w:val="20"/>
                <w:szCs w:val="20"/>
              </w:rPr>
              <w:t xml:space="preserve"> hours of being notified</w:t>
            </w:r>
            <w:r>
              <w:rPr>
                <w:sz w:val="20"/>
                <w:szCs w:val="20"/>
              </w:rPr>
              <w:t xml:space="preserve"> of their requirement to test</w:t>
            </w:r>
            <w:r w:rsidRPr="000633F1">
              <w:rPr>
                <w:sz w:val="20"/>
                <w:szCs w:val="20"/>
              </w:rPr>
              <w:t xml:space="preserve">.  </w:t>
            </w:r>
          </w:p>
          <w:p w14:paraId="32CDC051" w14:textId="0A3FFFFD" w:rsidR="004E15AD" w:rsidRDefault="005E0E6A" w:rsidP="009014DB">
            <w:pPr>
              <w:pStyle w:val="ListParagraph"/>
              <w:numPr>
                <w:ilvl w:val="0"/>
                <w:numId w:val="19"/>
              </w:numPr>
              <w:spacing w:before="0" w:after="0" w:line="276" w:lineRule="auto"/>
              <w:jc w:val="both"/>
              <w:rPr>
                <w:sz w:val="20"/>
                <w:szCs w:val="18"/>
              </w:rPr>
            </w:pPr>
            <w:r w:rsidRPr="00504548">
              <w:rPr>
                <w:sz w:val="20"/>
                <w:szCs w:val="18"/>
              </w:rPr>
              <w:t xml:space="preserve">Under no circumstances will the employee be allowed to drive </w:t>
            </w:r>
            <w:r w:rsidR="00184AB4">
              <w:rPr>
                <w:sz w:val="20"/>
                <w:szCs w:val="18"/>
              </w:rPr>
              <w:t>themself</w:t>
            </w:r>
            <w:r w:rsidRPr="00504548">
              <w:rPr>
                <w:sz w:val="20"/>
                <w:szCs w:val="18"/>
              </w:rPr>
              <w:t xml:space="preserve"> to the testing facility. </w:t>
            </w:r>
            <w:r w:rsidR="00184AB4">
              <w:rPr>
                <w:sz w:val="20"/>
                <w:szCs w:val="18"/>
              </w:rPr>
              <w:t>Instead, a</w:t>
            </w:r>
            <w:r w:rsidRPr="00504548">
              <w:rPr>
                <w:sz w:val="20"/>
                <w:szCs w:val="18"/>
              </w:rPr>
              <w:t xml:space="preserve"> member of management must transport the employee or arrange </w:t>
            </w:r>
            <w:r>
              <w:rPr>
                <w:sz w:val="20"/>
                <w:szCs w:val="18"/>
              </w:rPr>
              <w:t>for transportation to the testing site and home.</w:t>
            </w:r>
          </w:p>
          <w:p w14:paraId="12726D23" w14:textId="77777777" w:rsidR="00B85F37" w:rsidRPr="00B85F37" w:rsidRDefault="00B85F37" w:rsidP="009014DB">
            <w:pPr>
              <w:pStyle w:val="ListParagraph"/>
              <w:spacing w:before="0" w:after="0" w:line="276" w:lineRule="auto"/>
              <w:jc w:val="both"/>
              <w:rPr>
                <w:sz w:val="20"/>
                <w:szCs w:val="18"/>
              </w:rPr>
            </w:pPr>
          </w:p>
          <w:p w14:paraId="48E902A7" w14:textId="48CD58C3" w:rsidR="004E15AD" w:rsidRPr="000633F1" w:rsidRDefault="004E15AD" w:rsidP="009014DB">
            <w:pPr>
              <w:spacing w:before="0" w:after="0" w:line="276" w:lineRule="auto"/>
              <w:jc w:val="both"/>
              <w:rPr>
                <w:sz w:val="20"/>
                <w:szCs w:val="18"/>
              </w:rPr>
            </w:pPr>
            <w:r>
              <w:rPr>
                <w:b/>
                <w:bCs/>
                <w:sz w:val="20"/>
                <w:szCs w:val="18"/>
              </w:rPr>
              <w:t xml:space="preserve">Return-to-Work </w:t>
            </w:r>
            <w:r w:rsidRPr="00C059C4">
              <w:rPr>
                <w:b/>
                <w:bCs/>
                <w:sz w:val="20"/>
                <w:szCs w:val="18"/>
              </w:rPr>
              <w:t>Drug &amp; Alcohol Testing</w:t>
            </w:r>
            <w:r>
              <w:rPr>
                <w:b/>
                <w:bCs/>
                <w:sz w:val="20"/>
                <w:szCs w:val="18"/>
              </w:rPr>
              <w:t xml:space="preserve">.  </w:t>
            </w:r>
            <w:r w:rsidRPr="004E15AD">
              <w:rPr>
                <w:sz w:val="20"/>
                <w:szCs w:val="18"/>
              </w:rPr>
              <w:t xml:space="preserve">Employees returning to work according to a </w:t>
            </w:r>
            <w:commentRangeStart w:id="10"/>
            <w:r w:rsidRPr="004E15AD">
              <w:rPr>
                <w:sz w:val="20"/>
                <w:szCs w:val="18"/>
              </w:rPr>
              <w:t xml:space="preserve">Second Chance Agreement </w:t>
            </w:r>
            <w:commentRangeEnd w:id="10"/>
            <w:r>
              <w:rPr>
                <w:rStyle w:val="CommentReference"/>
              </w:rPr>
              <w:commentReference w:id="10"/>
            </w:r>
            <w:r w:rsidRPr="004E15AD">
              <w:rPr>
                <w:sz w:val="20"/>
                <w:szCs w:val="18"/>
              </w:rPr>
              <w:t>or following an absence due to illness or injury may be subject to testing.</w:t>
            </w:r>
            <w:r w:rsidR="00B85F37">
              <w:rPr>
                <w:sz w:val="20"/>
                <w:szCs w:val="18"/>
              </w:rPr>
              <w:t xml:space="preserve">  See our</w:t>
            </w:r>
            <w:r w:rsidR="00D332BF">
              <w:rPr>
                <w:sz w:val="20"/>
                <w:szCs w:val="18"/>
              </w:rPr>
              <w:t xml:space="preserve"> policy:</w:t>
            </w:r>
            <w:r w:rsidR="00B85F37">
              <w:rPr>
                <w:sz w:val="20"/>
                <w:szCs w:val="18"/>
              </w:rPr>
              <w:t xml:space="preserve"> </w:t>
            </w:r>
            <w:r w:rsidR="00B85F37" w:rsidRPr="00B85F37">
              <w:rPr>
                <w:b/>
                <w:bCs/>
                <w:sz w:val="20"/>
                <w:szCs w:val="18"/>
              </w:rPr>
              <w:t>Second Chance</w:t>
            </w:r>
            <w:r w:rsidR="00D332BF">
              <w:rPr>
                <w:sz w:val="20"/>
                <w:szCs w:val="18"/>
              </w:rPr>
              <w:t xml:space="preserve">, </w:t>
            </w:r>
            <w:r w:rsidR="00B85F37">
              <w:rPr>
                <w:sz w:val="20"/>
                <w:szCs w:val="18"/>
              </w:rPr>
              <w:t>for more information.</w:t>
            </w:r>
          </w:p>
          <w:p w14:paraId="5A5A340A" w14:textId="77777777" w:rsidR="00E153F5" w:rsidRDefault="00E153F5" w:rsidP="009014DB">
            <w:pPr>
              <w:spacing w:before="0" w:after="0" w:line="276" w:lineRule="auto"/>
              <w:jc w:val="both"/>
              <w:rPr>
                <w:sz w:val="20"/>
                <w:szCs w:val="18"/>
              </w:rPr>
            </w:pPr>
          </w:p>
          <w:p w14:paraId="0386C891" w14:textId="759ED356" w:rsidR="00614142" w:rsidRPr="00614142" w:rsidRDefault="00614142" w:rsidP="009014DB">
            <w:pPr>
              <w:spacing w:before="0" w:after="0" w:line="276" w:lineRule="auto"/>
              <w:jc w:val="both"/>
              <w:rPr>
                <w:sz w:val="20"/>
                <w:szCs w:val="18"/>
              </w:rPr>
            </w:pPr>
          </w:p>
        </w:tc>
      </w:tr>
      <w:tr w:rsidR="00CD2899" w14:paraId="346CCEC6" w14:textId="77777777" w:rsidTr="0CD51589">
        <w:trPr>
          <w:trHeight w:val="297"/>
        </w:trPr>
        <w:tc>
          <w:tcPr>
            <w:tcW w:w="11070" w:type="dxa"/>
            <w:tcBorders>
              <w:top w:val="single" w:sz="24" w:space="0" w:color="5F5F5F" w:themeColor="accent4" w:themeShade="BF"/>
            </w:tcBorders>
          </w:tcPr>
          <w:p w14:paraId="5453F863" w14:textId="77777777" w:rsidR="00CD2899" w:rsidRDefault="00CD2899" w:rsidP="009014DB">
            <w:pPr>
              <w:spacing w:line="276" w:lineRule="auto"/>
              <w:jc w:val="both"/>
              <w:rPr>
                <w:sz w:val="20"/>
                <w:szCs w:val="18"/>
              </w:rPr>
            </w:pPr>
          </w:p>
        </w:tc>
      </w:tr>
    </w:tbl>
    <w:p w14:paraId="47D0CF44" w14:textId="47BE451C" w:rsidR="00685B4E" w:rsidRPr="00A77F75" w:rsidRDefault="00920234" w:rsidP="009014DB">
      <w:pPr>
        <w:pStyle w:val="Heading1"/>
        <w:spacing w:before="0" w:after="0" w:line="276" w:lineRule="auto"/>
        <w:ind w:left="900"/>
        <w:rPr>
          <w:color w:val="002060"/>
          <w:sz w:val="24"/>
          <w:szCs w:val="22"/>
        </w:rPr>
      </w:pPr>
      <w:r w:rsidRPr="2CD5A4E0">
        <w:rPr>
          <w:color w:val="002060"/>
          <w:sz w:val="24"/>
          <w:szCs w:val="24"/>
        </w:rPr>
        <w:t xml:space="preserve">Substances Covered </w:t>
      </w:r>
      <w:r w:rsidR="00DF07E5" w:rsidRPr="2CD5A4E0">
        <w:rPr>
          <w:color w:val="002060"/>
          <w:sz w:val="24"/>
          <w:szCs w:val="24"/>
        </w:rPr>
        <w:t>by</w:t>
      </w:r>
      <w:r w:rsidRPr="2CD5A4E0">
        <w:rPr>
          <w:color w:val="002060"/>
          <w:sz w:val="24"/>
          <w:szCs w:val="24"/>
        </w:rPr>
        <w:t xml:space="preserve"> Testing</w:t>
      </w:r>
    </w:p>
    <w:p w14:paraId="454A31F4" w14:textId="4218363E" w:rsidR="00B85F37" w:rsidRPr="005F1D7D" w:rsidRDefault="00B85F37" w:rsidP="009014DB">
      <w:pPr>
        <w:pStyle w:val="04xlpa"/>
        <w:spacing w:before="0" w:after="0" w:line="276" w:lineRule="auto"/>
        <w:ind w:left="900"/>
        <w:jc w:val="both"/>
        <w:rPr>
          <w:rFonts w:asciiTheme="minorHAnsi" w:eastAsiaTheme="minorHAnsi" w:hAnsiTheme="minorHAnsi" w:cstheme="minorBidi"/>
          <w:color w:val="595959" w:themeColor="text1" w:themeTint="A6"/>
          <w:sz w:val="20"/>
          <w:szCs w:val="18"/>
        </w:rPr>
      </w:pPr>
      <w:commentRangeStart w:id="11"/>
      <w:r w:rsidRPr="00D332BF">
        <w:rPr>
          <w:rFonts w:asciiTheme="minorHAnsi" w:eastAsiaTheme="minorHAnsi" w:hAnsiTheme="minorHAnsi" w:cstheme="minorBidi"/>
          <w:color w:val="595959" w:themeColor="text1" w:themeTint="A6"/>
          <w:sz w:val="20"/>
          <w:szCs w:val="18"/>
          <w:highlight w:val="lightGray"/>
        </w:rPr>
        <w:t xml:space="preserve">COMPANY NAME </w:t>
      </w:r>
      <w:commentRangeEnd w:id="11"/>
      <w:r w:rsidR="00FD34BF" w:rsidRPr="00D332BF">
        <w:rPr>
          <w:rStyle w:val="CommentReference"/>
          <w:rFonts w:asciiTheme="minorHAnsi" w:eastAsiaTheme="minorHAnsi" w:hAnsiTheme="minorHAnsi" w:cstheme="minorBidi"/>
          <w:color w:val="595959" w:themeColor="text1" w:themeTint="A6"/>
          <w:highlight w:val="lightGray"/>
        </w:rPr>
        <w:commentReference w:id="11"/>
      </w:r>
      <w:r w:rsidRPr="005F1D7D">
        <w:rPr>
          <w:rFonts w:asciiTheme="minorHAnsi" w:eastAsiaTheme="minorHAnsi" w:hAnsiTheme="minorHAnsi" w:cstheme="minorBidi"/>
          <w:color w:val="595959" w:themeColor="text1" w:themeTint="A6"/>
          <w:sz w:val="20"/>
          <w:szCs w:val="18"/>
        </w:rPr>
        <w:t xml:space="preserve">will </w:t>
      </w:r>
      <w:r>
        <w:rPr>
          <w:rFonts w:asciiTheme="minorHAnsi" w:eastAsiaTheme="minorHAnsi" w:hAnsiTheme="minorHAnsi" w:cstheme="minorBidi"/>
          <w:color w:val="595959" w:themeColor="text1" w:themeTint="A6"/>
          <w:sz w:val="20"/>
          <w:szCs w:val="18"/>
        </w:rPr>
        <w:t xml:space="preserve">test employees </w:t>
      </w:r>
      <w:r w:rsidRPr="005F1D7D">
        <w:rPr>
          <w:rFonts w:asciiTheme="minorHAnsi" w:eastAsiaTheme="minorHAnsi" w:hAnsiTheme="minorHAnsi" w:cstheme="minorBidi"/>
          <w:color w:val="595959" w:themeColor="text1" w:themeTint="A6"/>
          <w:sz w:val="20"/>
          <w:szCs w:val="18"/>
        </w:rPr>
        <w:t xml:space="preserve">for </w:t>
      </w:r>
      <w:r w:rsidR="00B22825">
        <w:rPr>
          <w:rFonts w:asciiTheme="minorHAnsi" w:eastAsiaTheme="minorHAnsi" w:hAnsiTheme="minorHAnsi" w:cstheme="minorBidi"/>
          <w:color w:val="595959" w:themeColor="text1" w:themeTint="A6"/>
          <w:sz w:val="20"/>
          <w:szCs w:val="18"/>
        </w:rPr>
        <w:t xml:space="preserve">the </w:t>
      </w:r>
      <w:r w:rsidRPr="005F1D7D">
        <w:rPr>
          <w:rFonts w:asciiTheme="minorHAnsi" w:eastAsiaTheme="minorHAnsi" w:hAnsiTheme="minorHAnsi" w:cstheme="minorBidi"/>
          <w:color w:val="595959" w:themeColor="text1" w:themeTint="A6"/>
          <w:sz w:val="20"/>
          <w:szCs w:val="18"/>
        </w:rPr>
        <w:t>use of the following:</w:t>
      </w:r>
    </w:p>
    <w:p w14:paraId="4A6B492A"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commentRangeStart w:id="12"/>
      <w:r w:rsidRPr="005F1D7D">
        <w:rPr>
          <w:rFonts w:asciiTheme="minorHAnsi" w:eastAsiaTheme="minorHAnsi" w:hAnsiTheme="minorHAnsi" w:cstheme="minorBidi"/>
          <w:color w:val="595959" w:themeColor="text1" w:themeTint="A6"/>
          <w:sz w:val="20"/>
          <w:szCs w:val="18"/>
        </w:rPr>
        <w:t>Amphetamines</w:t>
      </w:r>
    </w:p>
    <w:p w14:paraId="10E29CD6"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Barbiturates</w:t>
      </w:r>
    </w:p>
    <w:p w14:paraId="60A789A5"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Benzodiazepines</w:t>
      </w:r>
    </w:p>
    <w:p w14:paraId="165858DC"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Opiates</w:t>
      </w:r>
    </w:p>
    <w:p w14:paraId="5655A233" w14:textId="77777777" w:rsidR="00B85F37" w:rsidRPr="00B85F37"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Can</w:t>
      </w:r>
      <w:r w:rsidRPr="00B85F37">
        <w:rPr>
          <w:rFonts w:asciiTheme="minorHAnsi" w:eastAsiaTheme="minorHAnsi" w:hAnsiTheme="minorHAnsi" w:cstheme="minorBidi"/>
          <w:color w:val="595959" w:themeColor="text1" w:themeTint="A6"/>
          <w:sz w:val="20"/>
          <w:szCs w:val="18"/>
        </w:rPr>
        <w:t>nabinoid</w:t>
      </w:r>
    </w:p>
    <w:p w14:paraId="2E3C53CC" w14:textId="698939A1" w:rsidR="00B85F37" w:rsidRPr="00B85F37" w:rsidRDefault="00E033DC"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commentRangeStart w:id="13"/>
      <w:r>
        <w:rPr>
          <w:rFonts w:asciiTheme="minorHAnsi" w:eastAsiaTheme="minorHAnsi" w:hAnsiTheme="minorHAnsi" w:cstheme="minorBidi"/>
          <w:color w:val="595959" w:themeColor="text1" w:themeTint="A6"/>
          <w:sz w:val="20"/>
          <w:szCs w:val="18"/>
        </w:rPr>
        <w:t>THC</w:t>
      </w:r>
      <w:commentRangeEnd w:id="13"/>
      <w:r>
        <w:rPr>
          <w:rStyle w:val="CommentReference"/>
          <w:rFonts w:asciiTheme="minorHAnsi" w:eastAsiaTheme="minorHAnsi" w:hAnsiTheme="minorHAnsi" w:cstheme="minorBidi"/>
          <w:color w:val="595959" w:themeColor="text1" w:themeTint="A6"/>
        </w:rPr>
        <w:commentReference w:id="13"/>
      </w:r>
    </w:p>
    <w:p w14:paraId="5B6787B5" w14:textId="77777777" w:rsidR="00B85F37" w:rsidRPr="00B85F37"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B85F37">
        <w:rPr>
          <w:rFonts w:asciiTheme="minorHAnsi" w:eastAsiaTheme="minorHAnsi" w:hAnsiTheme="minorHAnsi" w:cstheme="minorBidi"/>
          <w:color w:val="595959" w:themeColor="text1" w:themeTint="A6"/>
          <w:sz w:val="20"/>
          <w:szCs w:val="18"/>
        </w:rPr>
        <w:t>Cocaine</w:t>
      </w:r>
    </w:p>
    <w:p w14:paraId="2DCE1959" w14:textId="77777777" w:rsidR="00B85F37" w:rsidRPr="00B85F37"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B85F37">
        <w:rPr>
          <w:rFonts w:asciiTheme="minorHAnsi" w:eastAsiaTheme="minorHAnsi" w:hAnsiTheme="minorHAnsi" w:cstheme="minorBidi"/>
          <w:color w:val="595959" w:themeColor="text1" w:themeTint="A6"/>
          <w:sz w:val="20"/>
          <w:szCs w:val="18"/>
        </w:rPr>
        <w:lastRenderedPageBreak/>
        <w:t>Methadone</w:t>
      </w:r>
    </w:p>
    <w:p w14:paraId="56AF4911"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Methaqualone</w:t>
      </w:r>
    </w:p>
    <w:p w14:paraId="1D92F3EF" w14:textId="0D60294B" w:rsidR="00B85F37" w:rsidRPr="005F1D7D" w:rsidRDefault="008B55B2"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P</w:t>
      </w:r>
      <w:r w:rsidR="00B85F37" w:rsidRPr="005F1D7D">
        <w:rPr>
          <w:rFonts w:asciiTheme="minorHAnsi" w:eastAsiaTheme="minorHAnsi" w:hAnsiTheme="minorHAnsi" w:cstheme="minorBidi"/>
          <w:color w:val="595959" w:themeColor="text1" w:themeTint="A6"/>
          <w:sz w:val="20"/>
          <w:szCs w:val="18"/>
        </w:rPr>
        <w:t>hencyclidine (PCP)</w:t>
      </w:r>
    </w:p>
    <w:p w14:paraId="29A4DABD" w14:textId="1673A98E" w:rsidR="00B85F37" w:rsidRPr="005F1D7D" w:rsidRDefault="008B55B2"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P</w:t>
      </w:r>
      <w:r w:rsidR="00B85F37" w:rsidRPr="005F1D7D">
        <w:rPr>
          <w:rFonts w:asciiTheme="minorHAnsi" w:eastAsiaTheme="minorHAnsi" w:hAnsiTheme="minorHAnsi" w:cstheme="minorBidi"/>
          <w:color w:val="595959" w:themeColor="text1" w:themeTint="A6"/>
          <w:sz w:val="20"/>
          <w:szCs w:val="18"/>
        </w:rPr>
        <w:t xml:space="preserve">ropoxyphene </w:t>
      </w:r>
    </w:p>
    <w:p w14:paraId="34684001" w14:textId="77777777" w:rsidR="00B85F37" w:rsidRPr="005F1D7D" w:rsidRDefault="00B85F37"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sidRPr="005F1D7D">
        <w:rPr>
          <w:rFonts w:asciiTheme="minorHAnsi" w:eastAsiaTheme="minorHAnsi" w:hAnsiTheme="minorHAnsi" w:cstheme="minorBidi"/>
          <w:color w:val="595959" w:themeColor="text1" w:themeTint="A6"/>
          <w:sz w:val="20"/>
          <w:szCs w:val="18"/>
        </w:rPr>
        <w:t xml:space="preserve">and chemical derivatives of these substances. </w:t>
      </w:r>
    </w:p>
    <w:p w14:paraId="1E6C3ACF" w14:textId="1D696DCC" w:rsidR="00B85F37" w:rsidRPr="00920234" w:rsidRDefault="00FD34BF" w:rsidP="009014DB">
      <w:pPr>
        <w:pStyle w:val="04xlpa"/>
        <w:numPr>
          <w:ilvl w:val="0"/>
          <w:numId w:val="14"/>
        </w:numPr>
        <w:spacing w:before="0" w:after="0" w:line="276" w:lineRule="auto"/>
        <w:ind w:left="1440"/>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Ethanol</w:t>
      </w:r>
      <w:r w:rsidR="00B85F37" w:rsidRPr="005F1D7D">
        <w:rPr>
          <w:rFonts w:asciiTheme="minorHAnsi" w:eastAsiaTheme="minorHAnsi" w:hAnsiTheme="minorHAnsi" w:cstheme="minorBidi"/>
          <w:color w:val="595959" w:themeColor="text1" w:themeTint="A6"/>
          <w:sz w:val="20"/>
          <w:szCs w:val="18"/>
        </w:rPr>
        <w:t xml:space="preserve"> (only for post-accident testing and reasonable</w:t>
      </w:r>
      <w:r w:rsidR="00B85F37">
        <w:rPr>
          <w:rFonts w:asciiTheme="minorHAnsi" w:eastAsiaTheme="minorHAnsi" w:hAnsiTheme="minorHAnsi" w:cstheme="minorBidi"/>
          <w:color w:val="595959" w:themeColor="text1" w:themeTint="A6"/>
          <w:sz w:val="20"/>
          <w:szCs w:val="18"/>
        </w:rPr>
        <w:t xml:space="preserve"> suspicion testing)</w:t>
      </w:r>
      <w:commentRangeEnd w:id="12"/>
      <w:r>
        <w:rPr>
          <w:rStyle w:val="CommentReference"/>
          <w:rFonts w:asciiTheme="minorHAnsi" w:eastAsiaTheme="minorHAnsi" w:hAnsiTheme="minorHAnsi" w:cstheme="minorBidi"/>
          <w:color w:val="595959" w:themeColor="text1" w:themeTint="A6"/>
        </w:rPr>
        <w:commentReference w:id="12"/>
      </w:r>
    </w:p>
    <w:p w14:paraId="3918E5E0" w14:textId="35E5B76D" w:rsidR="00B85F37" w:rsidRDefault="00B85F37" w:rsidP="009014DB">
      <w:pPr>
        <w:pStyle w:val="04xlpa"/>
        <w:spacing w:before="0" w:beforeAutospacing="0" w:after="0" w:afterAutospacing="0" w:line="276" w:lineRule="auto"/>
        <w:ind w:left="900"/>
        <w:jc w:val="both"/>
        <w:rPr>
          <w:rFonts w:asciiTheme="minorHAnsi" w:eastAsiaTheme="minorEastAsia" w:hAnsiTheme="minorHAnsi" w:cstheme="minorBidi"/>
          <w:color w:val="595959" w:themeColor="text2" w:themeTint="A6"/>
          <w:sz w:val="20"/>
          <w:szCs w:val="20"/>
        </w:rPr>
      </w:pPr>
      <w:r w:rsidRPr="2CD5A4E0">
        <w:rPr>
          <w:rFonts w:asciiTheme="minorHAnsi" w:eastAsiaTheme="minorEastAsia" w:hAnsiTheme="minorHAnsi" w:cstheme="minorBidi"/>
          <w:color w:val="595959" w:themeColor="text2" w:themeTint="A6"/>
          <w:sz w:val="20"/>
          <w:szCs w:val="20"/>
        </w:rPr>
        <w:t xml:space="preserve">Employees and candidates must advise the testing lab of all prescription drugs taken in the </w:t>
      </w:r>
      <w:r w:rsidR="00FD34BF">
        <w:rPr>
          <w:rFonts w:asciiTheme="minorHAnsi" w:eastAsiaTheme="minorEastAsia" w:hAnsiTheme="minorHAnsi" w:cstheme="minorBidi"/>
          <w:color w:val="595959" w:themeColor="text2" w:themeTint="A6"/>
          <w:sz w:val="20"/>
          <w:szCs w:val="20"/>
        </w:rPr>
        <w:t>30 days immediately prior to testing</w:t>
      </w:r>
      <w:r w:rsidR="00B22825">
        <w:rPr>
          <w:rFonts w:asciiTheme="minorHAnsi" w:eastAsiaTheme="minorEastAsia" w:hAnsiTheme="minorHAnsi" w:cstheme="minorBidi"/>
          <w:color w:val="595959" w:themeColor="text2" w:themeTint="A6"/>
          <w:sz w:val="20"/>
          <w:szCs w:val="20"/>
        </w:rPr>
        <w:t>. They must</w:t>
      </w:r>
      <w:r w:rsidRPr="2CD5A4E0">
        <w:rPr>
          <w:rFonts w:asciiTheme="minorHAnsi" w:eastAsiaTheme="minorEastAsia" w:hAnsiTheme="minorHAnsi" w:cstheme="minorBidi"/>
          <w:color w:val="595959" w:themeColor="text2" w:themeTint="A6"/>
          <w:sz w:val="20"/>
          <w:szCs w:val="20"/>
        </w:rPr>
        <w:t xml:space="preserve"> </w:t>
      </w:r>
      <w:r w:rsidR="00FD34BF">
        <w:rPr>
          <w:rFonts w:asciiTheme="minorHAnsi" w:eastAsiaTheme="minorEastAsia" w:hAnsiTheme="minorHAnsi" w:cstheme="minorBidi"/>
          <w:color w:val="595959" w:themeColor="text2" w:themeTint="A6"/>
          <w:sz w:val="20"/>
          <w:szCs w:val="20"/>
        </w:rPr>
        <w:t xml:space="preserve">be prepared </w:t>
      </w:r>
      <w:r w:rsidR="00B22825">
        <w:rPr>
          <w:rFonts w:asciiTheme="minorHAnsi" w:eastAsiaTheme="minorEastAsia" w:hAnsiTheme="minorHAnsi" w:cstheme="minorBidi"/>
          <w:color w:val="595959" w:themeColor="text2" w:themeTint="A6"/>
          <w:sz w:val="20"/>
          <w:szCs w:val="20"/>
        </w:rPr>
        <w:t xml:space="preserve">to </w:t>
      </w:r>
      <w:r w:rsidRPr="2CD5A4E0">
        <w:rPr>
          <w:rFonts w:asciiTheme="minorHAnsi" w:eastAsiaTheme="minorEastAsia" w:hAnsiTheme="minorHAnsi" w:cstheme="minorBidi"/>
          <w:color w:val="595959" w:themeColor="text2" w:themeTint="A6"/>
          <w:sz w:val="20"/>
          <w:szCs w:val="20"/>
        </w:rPr>
        <w:t>show proof of such prescriptions to lab personnel upon request.</w:t>
      </w:r>
      <w:r w:rsidR="00FD34BF">
        <w:rPr>
          <w:rFonts w:asciiTheme="minorHAnsi" w:eastAsiaTheme="minorEastAsia" w:hAnsiTheme="minorHAnsi" w:cstheme="minorBidi"/>
          <w:color w:val="595959" w:themeColor="text2" w:themeTint="A6"/>
          <w:sz w:val="20"/>
          <w:szCs w:val="20"/>
        </w:rPr>
        <w:t xml:space="preserve"> Employees will have </w:t>
      </w:r>
      <w:commentRangeStart w:id="14"/>
      <w:r w:rsidR="00FD34BF" w:rsidRPr="00FD34BF">
        <w:rPr>
          <w:rFonts w:asciiTheme="minorHAnsi" w:eastAsiaTheme="minorEastAsia" w:hAnsiTheme="minorHAnsi" w:cstheme="minorBidi"/>
          <w:color w:val="595959" w:themeColor="text2" w:themeTint="A6"/>
          <w:sz w:val="20"/>
          <w:szCs w:val="20"/>
          <w:highlight w:val="lightGray"/>
        </w:rPr>
        <w:t>X</w:t>
      </w:r>
      <w:commentRangeEnd w:id="14"/>
      <w:r w:rsidR="00FD34BF">
        <w:rPr>
          <w:rStyle w:val="CommentReference"/>
          <w:rFonts w:asciiTheme="minorHAnsi" w:eastAsiaTheme="minorHAnsi" w:hAnsiTheme="minorHAnsi" w:cstheme="minorBidi"/>
          <w:color w:val="595959" w:themeColor="text1" w:themeTint="A6"/>
        </w:rPr>
        <w:commentReference w:id="14"/>
      </w:r>
      <w:r w:rsidR="00FD34BF">
        <w:rPr>
          <w:rFonts w:asciiTheme="minorHAnsi" w:eastAsiaTheme="minorEastAsia" w:hAnsiTheme="minorHAnsi" w:cstheme="minorBidi"/>
          <w:color w:val="595959" w:themeColor="text2" w:themeTint="A6"/>
          <w:sz w:val="20"/>
          <w:szCs w:val="20"/>
        </w:rPr>
        <w:t xml:space="preserve"> hours to submit proof</w:t>
      </w:r>
      <w:r w:rsidR="00E033DC">
        <w:rPr>
          <w:rFonts w:asciiTheme="minorHAnsi" w:eastAsiaTheme="minorEastAsia" w:hAnsiTheme="minorHAnsi" w:cstheme="minorBidi"/>
          <w:color w:val="595959" w:themeColor="text2" w:themeTint="A6"/>
          <w:sz w:val="20"/>
          <w:szCs w:val="20"/>
        </w:rPr>
        <w:t xml:space="preserve">.  Failure to produce proof results in </w:t>
      </w:r>
      <w:r w:rsidR="00B22825">
        <w:rPr>
          <w:rFonts w:asciiTheme="minorHAnsi" w:eastAsiaTheme="minorEastAsia" w:hAnsiTheme="minorHAnsi" w:cstheme="minorBidi"/>
          <w:color w:val="595959" w:themeColor="text2" w:themeTint="A6"/>
          <w:sz w:val="20"/>
          <w:szCs w:val="20"/>
        </w:rPr>
        <w:t xml:space="preserve">a </w:t>
      </w:r>
      <w:r w:rsidR="00E033DC">
        <w:rPr>
          <w:rFonts w:asciiTheme="minorHAnsi" w:eastAsiaTheme="minorEastAsia" w:hAnsiTheme="minorHAnsi" w:cstheme="minorBidi"/>
          <w:color w:val="595959" w:themeColor="text2" w:themeTint="A6"/>
          <w:sz w:val="20"/>
          <w:szCs w:val="20"/>
        </w:rPr>
        <w:t xml:space="preserve">report of a positive test to </w:t>
      </w:r>
      <w:r w:rsidR="00E033DC" w:rsidRPr="00E033DC">
        <w:rPr>
          <w:rFonts w:asciiTheme="minorHAnsi" w:eastAsiaTheme="minorEastAsia" w:hAnsiTheme="minorHAnsi" w:cstheme="minorBidi"/>
          <w:color w:val="595959" w:themeColor="text2" w:themeTint="A6"/>
          <w:sz w:val="20"/>
          <w:szCs w:val="20"/>
          <w:highlight w:val="lightGray"/>
        </w:rPr>
        <w:t>COMPANY NAME</w:t>
      </w:r>
      <w:r w:rsidR="00E033DC">
        <w:rPr>
          <w:rFonts w:asciiTheme="minorHAnsi" w:eastAsiaTheme="minorEastAsia" w:hAnsiTheme="minorHAnsi" w:cstheme="minorBidi"/>
          <w:color w:val="595959" w:themeColor="text2" w:themeTint="A6"/>
          <w:sz w:val="20"/>
          <w:szCs w:val="20"/>
        </w:rPr>
        <w:t xml:space="preserve">.  If proof is provided and the third-party test reader still has </w:t>
      </w:r>
      <w:r w:rsidR="00B22825">
        <w:rPr>
          <w:rFonts w:asciiTheme="minorHAnsi" w:eastAsiaTheme="minorEastAsia" w:hAnsiTheme="minorHAnsi" w:cstheme="minorBidi"/>
          <w:color w:val="595959" w:themeColor="text2" w:themeTint="A6"/>
          <w:sz w:val="20"/>
          <w:szCs w:val="20"/>
        </w:rPr>
        <w:t>concerns</w:t>
      </w:r>
      <w:r w:rsidR="00E033DC">
        <w:rPr>
          <w:rFonts w:asciiTheme="minorHAnsi" w:eastAsiaTheme="minorEastAsia" w:hAnsiTheme="minorHAnsi" w:cstheme="minorBidi"/>
          <w:color w:val="595959" w:themeColor="text2" w:themeTint="A6"/>
          <w:sz w:val="20"/>
          <w:szCs w:val="20"/>
        </w:rPr>
        <w:t xml:space="preserve"> regarding appropriate use in general and/or permitted use</w:t>
      </w:r>
      <w:r w:rsidR="00B22825">
        <w:rPr>
          <w:rFonts w:asciiTheme="minorHAnsi" w:eastAsiaTheme="minorEastAsia" w:hAnsiTheme="minorHAnsi" w:cstheme="minorBidi"/>
          <w:color w:val="595959" w:themeColor="text2" w:themeTint="A6"/>
          <w:sz w:val="20"/>
          <w:szCs w:val="20"/>
        </w:rPr>
        <w:t>,</w:t>
      </w:r>
      <w:r w:rsidR="00E033DC">
        <w:rPr>
          <w:rFonts w:asciiTheme="minorHAnsi" w:eastAsiaTheme="minorEastAsia" w:hAnsiTheme="minorHAnsi" w:cstheme="minorBidi"/>
          <w:color w:val="595959" w:themeColor="text2" w:themeTint="A6"/>
          <w:sz w:val="20"/>
          <w:szCs w:val="20"/>
        </w:rPr>
        <w:t xml:space="preserve"> given one’s work responsibilities, the test will be reported as “negative with a safety concern.” </w:t>
      </w:r>
    </w:p>
    <w:p w14:paraId="1E67465F" w14:textId="77777777" w:rsidR="00E033DC" w:rsidRDefault="00E033DC" w:rsidP="009014DB">
      <w:pPr>
        <w:pStyle w:val="04xlpa"/>
        <w:spacing w:before="0" w:beforeAutospacing="0" w:after="0" w:afterAutospacing="0" w:line="276" w:lineRule="auto"/>
        <w:ind w:left="1260"/>
        <w:jc w:val="both"/>
        <w:rPr>
          <w:rFonts w:asciiTheme="minorHAnsi" w:eastAsiaTheme="minorEastAsia" w:hAnsiTheme="minorHAnsi" w:cstheme="minorBidi"/>
          <w:color w:val="595959" w:themeColor="text1" w:themeTint="A6"/>
          <w:sz w:val="20"/>
          <w:szCs w:val="20"/>
        </w:rPr>
      </w:pPr>
    </w:p>
    <w:p w14:paraId="0CCB8F4C" w14:textId="7ADB4833" w:rsidR="00685B4E" w:rsidRPr="00A77F75" w:rsidRDefault="00920234" w:rsidP="009014DB">
      <w:pPr>
        <w:pStyle w:val="Heading1"/>
        <w:pBdr>
          <w:bottom w:val="single" w:sz="24" w:space="4" w:color="DDDDDD" w:themeColor="accent6"/>
        </w:pBdr>
        <w:spacing w:before="0" w:after="0" w:line="276" w:lineRule="auto"/>
        <w:ind w:left="900"/>
        <w:jc w:val="both"/>
        <w:rPr>
          <w:color w:val="002060"/>
          <w:sz w:val="24"/>
          <w:szCs w:val="22"/>
        </w:rPr>
      </w:pPr>
      <w:r>
        <w:rPr>
          <w:color w:val="002060"/>
          <w:sz w:val="24"/>
          <w:szCs w:val="22"/>
        </w:rPr>
        <w:t>Testing Methods &amp; Procedures</w:t>
      </w:r>
    </w:p>
    <w:tbl>
      <w:tblPr>
        <w:tblW w:w="10980" w:type="dxa"/>
        <w:tblInd w:w="90" w:type="dxa"/>
        <w:tblLayout w:type="fixed"/>
        <w:tblCellMar>
          <w:left w:w="115" w:type="dxa"/>
          <w:right w:w="115" w:type="dxa"/>
        </w:tblCellMar>
        <w:tblLook w:val="0600" w:firstRow="0" w:lastRow="0" w:firstColumn="0" w:lastColumn="0" w:noHBand="1" w:noVBand="1"/>
      </w:tblPr>
      <w:tblGrid>
        <w:gridCol w:w="10980"/>
      </w:tblGrid>
      <w:tr w:rsidR="00065D21" w14:paraId="17141B6F" w14:textId="77777777" w:rsidTr="2CD5A4E0">
        <w:trPr>
          <w:trHeight w:val="297"/>
        </w:trPr>
        <w:tc>
          <w:tcPr>
            <w:tcW w:w="10980" w:type="dxa"/>
          </w:tcPr>
          <w:p w14:paraId="10EC162F" w14:textId="5A1E5D3A" w:rsidR="2CD5A4E0" w:rsidRPr="002C32E2" w:rsidRDefault="00920234" w:rsidP="009014DB">
            <w:pPr>
              <w:pStyle w:val="04xlpa"/>
              <w:spacing w:before="0" w:beforeAutospacing="0" w:after="0" w:afterAutospacing="0" w:line="276" w:lineRule="auto"/>
              <w:ind w:left="900"/>
              <w:jc w:val="both"/>
              <w:rPr>
                <w:rFonts w:asciiTheme="minorHAnsi" w:eastAsiaTheme="minorEastAsia" w:hAnsiTheme="minorHAnsi" w:cstheme="minorBidi"/>
                <w:color w:val="595959" w:themeColor="text1" w:themeTint="A6"/>
                <w:sz w:val="20"/>
                <w:szCs w:val="20"/>
              </w:rPr>
            </w:pPr>
            <w:r w:rsidRPr="2CD5A4E0">
              <w:rPr>
                <w:rFonts w:asciiTheme="minorHAnsi" w:eastAsiaTheme="minorEastAsia" w:hAnsiTheme="minorHAnsi" w:cstheme="minorBidi"/>
                <w:color w:val="595959" w:themeColor="text2" w:themeTint="A6"/>
                <w:sz w:val="20"/>
                <w:szCs w:val="20"/>
              </w:rPr>
              <w:t xml:space="preserve">All testing will be conducted by a licensed independent medical laboratory, which will follow testing standards established by the state or federal government. Testing will be conducted on </w:t>
            </w:r>
            <w:r w:rsidRPr="00F50865">
              <w:rPr>
                <w:rFonts w:asciiTheme="minorHAnsi" w:eastAsiaTheme="minorEastAsia" w:hAnsiTheme="minorHAnsi" w:cstheme="minorBidi"/>
                <w:color w:val="595959" w:themeColor="text2" w:themeTint="A6"/>
                <w:sz w:val="20"/>
                <w:szCs w:val="20"/>
                <w:highlight w:val="lightGray"/>
              </w:rPr>
              <w:t xml:space="preserve">a urine </w:t>
            </w:r>
            <w:commentRangeStart w:id="15"/>
            <w:r w:rsidRPr="00F50865">
              <w:rPr>
                <w:rFonts w:asciiTheme="minorHAnsi" w:eastAsiaTheme="minorEastAsia" w:hAnsiTheme="minorHAnsi" w:cstheme="minorBidi"/>
                <w:color w:val="595959" w:themeColor="text2" w:themeTint="A6"/>
                <w:sz w:val="20"/>
                <w:szCs w:val="20"/>
                <w:highlight w:val="lightGray"/>
              </w:rPr>
              <w:t>sample</w:t>
            </w:r>
            <w:commentRangeEnd w:id="15"/>
            <w:r w:rsidR="00F50865">
              <w:rPr>
                <w:rStyle w:val="CommentReference"/>
                <w:rFonts w:asciiTheme="minorHAnsi" w:eastAsiaTheme="minorHAnsi" w:hAnsiTheme="minorHAnsi" w:cstheme="minorBidi"/>
                <w:color w:val="595959" w:themeColor="text1" w:themeTint="A6"/>
              </w:rPr>
              <w:commentReference w:id="15"/>
            </w:r>
            <w:r w:rsidRPr="2CD5A4E0">
              <w:rPr>
                <w:rFonts w:asciiTheme="minorHAnsi" w:eastAsiaTheme="minorEastAsia" w:hAnsiTheme="minorHAnsi" w:cstheme="minorBidi"/>
                <w:color w:val="595959" w:themeColor="text2" w:themeTint="A6"/>
                <w:sz w:val="20"/>
                <w:szCs w:val="20"/>
              </w:rPr>
              <w:t xml:space="preserve"> provided by the employee</w:t>
            </w:r>
            <w:r w:rsidR="00864570" w:rsidRPr="2CD5A4E0">
              <w:rPr>
                <w:rFonts w:asciiTheme="minorHAnsi" w:eastAsiaTheme="minorEastAsia" w:hAnsiTheme="minorHAnsi" w:cstheme="minorBidi"/>
                <w:color w:val="595959" w:themeColor="text2" w:themeTint="A6"/>
                <w:sz w:val="20"/>
                <w:szCs w:val="20"/>
              </w:rPr>
              <w:t xml:space="preserve"> or candidate</w:t>
            </w:r>
            <w:r w:rsidRPr="2CD5A4E0">
              <w:rPr>
                <w:rFonts w:asciiTheme="minorHAnsi" w:eastAsiaTheme="minorEastAsia" w:hAnsiTheme="minorHAnsi" w:cstheme="minorBidi"/>
                <w:color w:val="595959" w:themeColor="text2" w:themeTint="A6"/>
                <w:sz w:val="20"/>
                <w:szCs w:val="20"/>
              </w:rPr>
              <w:t xml:space="preserve"> to the testing laboratory under procedures </w:t>
            </w:r>
            <w:r w:rsidR="00B22825">
              <w:rPr>
                <w:rFonts w:asciiTheme="minorHAnsi" w:eastAsiaTheme="minorEastAsia" w:hAnsiTheme="minorHAnsi" w:cstheme="minorBidi"/>
                <w:color w:val="595959" w:themeColor="text2" w:themeTint="A6"/>
                <w:sz w:val="20"/>
                <w:szCs w:val="20"/>
              </w:rPr>
              <w:t>set</w:t>
            </w:r>
            <w:r w:rsidRPr="2CD5A4E0">
              <w:rPr>
                <w:rFonts w:asciiTheme="minorHAnsi" w:eastAsiaTheme="minorEastAsia" w:hAnsiTheme="minorHAnsi" w:cstheme="minorBidi"/>
                <w:color w:val="595959" w:themeColor="text2" w:themeTint="A6"/>
                <w:sz w:val="20"/>
                <w:szCs w:val="20"/>
              </w:rPr>
              <w:t xml:space="preserve"> by the laboratory to ensure </w:t>
            </w:r>
            <w:r w:rsidR="00B97825">
              <w:rPr>
                <w:rFonts w:asciiTheme="minorHAnsi" w:eastAsiaTheme="minorEastAsia" w:hAnsiTheme="minorHAnsi" w:cstheme="minorBidi"/>
                <w:color w:val="595959" w:themeColor="text2" w:themeTint="A6"/>
                <w:sz w:val="20"/>
                <w:szCs w:val="20"/>
              </w:rPr>
              <w:t>the individual’s privacy</w:t>
            </w:r>
            <w:r w:rsidRPr="2CD5A4E0">
              <w:rPr>
                <w:rFonts w:asciiTheme="minorHAnsi" w:eastAsiaTheme="minorEastAsia" w:hAnsiTheme="minorHAnsi" w:cstheme="minorBidi"/>
                <w:color w:val="595959" w:themeColor="text2" w:themeTint="A6"/>
                <w:sz w:val="20"/>
                <w:szCs w:val="20"/>
              </w:rPr>
              <w:t xml:space="preserve"> while protecting against tampering</w:t>
            </w:r>
            <w:r w:rsidR="00864570" w:rsidRPr="2CD5A4E0">
              <w:rPr>
                <w:rFonts w:asciiTheme="minorHAnsi" w:eastAsiaTheme="minorEastAsia" w:hAnsiTheme="minorHAnsi" w:cstheme="minorBidi"/>
                <w:color w:val="595959" w:themeColor="text2" w:themeTint="A6"/>
                <w:sz w:val="20"/>
                <w:szCs w:val="20"/>
              </w:rPr>
              <w:t>/</w:t>
            </w:r>
            <w:r w:rsidRPr="2CD5A4E0">
              <w:rPr>
                <w:rFonts w:asciiTheme="minorHAnsi" w:eastAsiaTheme="minorEastAsia" w:hAnsiTheme="minorHAnsi" w:cstheme="minorBidi"/>
                <w:color w:val="595959" w:themeColor="text2" w:themeTint="A6"/>
                <w:sz w:val="20"/>
                <w:szCs w:val="20"/>
              </w:rPr>
              <w:t>alteration of the test results.</w:t>
            </w:r>
            <w:r w:rsidR="002C32E2">
              <w:rPr>
                <w:rFonts w:asciiTheme="minorHAnsi" w:eastAsiaTheme="minorEastAsia" w:hAnsiTheme="minorHAnsi" w:cstheme="minorBidi"/>
                <w:color w:val="595959" w:themeColor="text2" w:themeTint="A6"/>
                <w:sz w:val="20"/>
                <w:szCs w:val="20"/>
              </w:rPr>
              <w:t xml:space="preserve">  Participating individuals </w:t>
            </w:r>
            <w:r w:rsidR="002C32E2" w:rsidRPr="2CD5A4E0">
              <w:rPr>
                <w:rFonts w:asciiTheme="minorHAnsi" w:eastAsiaTheme="minorEastAsia" w:hAnsiTheme="minorHAnsi" w:cstheme="minorBidi"/>
                <w:color w:val="595959" w:themeColor="text2" w:themeTint="A6"/>
                <w:sz w:val="20"/>
                <w:szCs w:val="20"/>
              </w:rPr>
              <w:t>may provide specimens in private unless they appear to be submitting altered, adulterated</w:t>
            </w:r>
            <w:r w:rsidR="00B22825">
              <w:rPr>
                <w:rFonts w:asciiTheme="minorHAnsi" w:eastAsiaTheme="minorEastAsia" w:hAnsiTheme="minorHAnsi" w:cstheme="minorBidi"/>
                <w:color w:val="595959" w:themeColor="text2" w:themeTint="A6"/>
                <w:sz w:val="20"/>
                <w:szCs w:val="20"/>
              </w:rPr>
              <w:t>,</w:t>
            </w:r>
            <w:r w:rsidR="002C32E2" w:rsidRPr="2CD5A4E0">
              <w:rPr>
                <w:rFonts w:asciiTheme="minorHAnsi" w:eastAsiaTheme="minorEastAsia" w:hAnsiTheme="minorHAnsi" w:cstheme="minorBidi"/>
                <w:color w:val="595959" w:themeColor="text2" w:themeTint="A6"/>
                <w:sz w:val="20"/>
                <w:szCs w:val="20"/>
              </w:rPr>
              <w:t xml:space="preserve"> or substitute specimens.</w:t>
            </w:r>
          </w:p>
          <w:p w14:paraId="203442EB" w14:textId="30BD91AB" w:rsidR="002C32E2" w:rsidRDefault="5D5633C3" w:rsidP="009014DB">
            <w:pPr>
              <w:pStyle w:val="04xlpa"/>
              <w:spacing w:line="276" w:lineRule="auto"/>
              <w:ind w:left="907"/>
              <w:jc w:val="both"/>
              <w:rPr>
                <w:rFonts w:asciiTheme="minorHAnsi" w:eastAsiaTheme="minorEastAsia" w:hAnsiTheme="minorHAnsi" w:cstheme="minorBidi"/>
                <w:color w:val="595959" w:themeColor="text2" w:themeTint="A6"/>
                <w:sz w:val="20"/>
                <w:szCs w:val="20"/>
              </w:rPr>
            </w:pPr>
            <w:r w:rsidRPr="2CD5A4E0">
              <w:rPr>
                <w:rFonts w:asciiTheme="minorHAnsi" w:eastAsiaTheme="minorEastAsia" w:hAnsiTheme="minorHAnsi" w:cstheme="minorBidi"/>
                <w:color w:val="595959" w:themeColor="text2" w:themeTint="A6"/>
                <w:sz w:val="20"/>
                <w:szCs w:val="20"/>
              </w:rPr>
              <w:t>T</w:t>
            </w:r>
            <w:r w:rsidR="002C32E2">
              <w:rPr>
                <w:rFonts w:asciiTheme="minorHAnsi" w:eastAsiaTheme="minorEastAsia" w:hAnsiTheme="minorHAnsi" w:cstheme="minorBidi"/>
                <w:color w:val="595959" w:themeColor="text2" w:themeTint="A6"/>
                <w:sz w:val="20"/>
                <w:szCs w:val="20"/>
              </w:rPr>
              <w:t>e</w:t>
            </w:r>
            <w:r w:rsidRPr="2CD5A4E0">
              <w:rPr>
                <w:rFonts w:asciiTheme="minorHAnsi" w:eastAsiaTheme="minorEastAsia" w:hAnsiTheme="minorHAnsi" w:cstheme="minorBidi"/>
                <w:color w:val="595959" w:themeColor="text2" w:themeTint="A6"/>
                <w:sz w:val="20"/>
                <w:szCs w:val="20"/>
              </w:rPr>
              <w:t xml:space="preserve">sting will conform to scientifically acceptable collection, identification, </w:t>
            </w:r>
            <w:r w:rsidR="00D1352F" w:rsidRPr="2CD5A4E0">
              <w:rPr>
                <w:rFonts w:asciiTheme="minorHAnsi" w:eastAsiaTheme="minorEastAsia" w:hAnsiTheme="minorHAnsi" w:cstheme="minorBidi"/>
                <w:color w:val="595959" w:themeColor="text2" w:themeTint="A6"/>
                <w:sz w:val="20"/>
                <w:szCs w:val="20"/>
              </w:rPr>
              <w:t>handling,</w:t>
            </w:r>
            <w:r w:rsidRPr="2CD5A4E0">
              <w:rPr>
                <w:rFonts w:asciiTheme="minorHAnsi" w:eastAsiaTheme="minorEastAsia" w:hAnsiTheme="minorHAnsi" w:cstheme="minorBidi"/>
                <w:color w:val="595959" w:themeColor="text2" w:themeTint="A6"/>
                <w:sz w:val="20"/>
                <w:szCs w:val="20"/>
              </w:rPr>
              <w:t xml:space="preserve"> and analytical methods, including confirmation of any positive test by a method consistent with industry standards.</w:t>
            </w:r>
            <w:r w:rsidR="00B22825">
              <w:rPr>
                <w:rFonts w:asciiTheme="minorHAnsi" w:eastAsiaTheme="minorEastAsia" w:hAnsiTheme="minorHAnsi" w:cstheme="minorBidi"/>
                <w:color w:val="595959" w:themeColor="text2" w:themeTint="A6"/>
                <w:sz w:val="20"/>
                <w:szCs w:val="20"/>
              </w:rPr>
              <w:t xml:space="preserve"> In addition, the</w:t>
            </w:r>
            <w:r w:rsidR="002C32E2" w:rsidRPr="2CD5A4E0">
              <w:rPr>
                <w:rFonts w:asciiTheme="minorHAnsi" w:eastAsiaTheme="minorEastAsia" w:hAnsiTheme="minorHAnsi" w:cstheme="minorBidi"/>
                <w:color w:val="595959" w:themeColor="text2" w:themeTint="A6"/>
                <w:sz w:val="20"/>
                <w:szCs w:val="20"/>
              </w:rPr>
              <w:t xml:space="preserve"> testing will include a documented chain of custody, a screening test; and a confirmation test performed by a certified laboratory for any screening test reported positive. </w:t>
            </w:r>
          </w:p>
          <w:p w14:paraId="693E28C4" w14:textId="656A3DE1" w:rsidR="5D5633C3" w:rsidRDefault="5D5633C3" w:rsidP="009014DB">
            <w:pPr>
              <w:pStyle w:val="04xlpa"/>
              <w:spacing w:before="0" w:beforeAutospacing="0" w:after="0" w:afterAutospacing="0" w:line="276" w:lineRule="auto"/>
              <w:ind w:left="900"/>
              <w:jc w:val="both"/>
              <w:rPr>
                <w:rFonts w:asciiTheme="minorHAnsi" w:eastAsiaTheme="minorEastAsia" w:hAnsiTheme="minorHAnsi" w:cstheme="minorBidi"/>
                <w:color w:val="595959" w:themeColor="text2" w:themeTint="A6"/>
                <w:sz w:val="20"/>
                <w:szCs w:val="20"/>
              </w:rPr>
            </w:pPr>
            <w:commentRangeStart w:id="16"/>
            <w:r w:rsidRPr="2CD5A4E0">
              <w:rPr>
                <w:rFonts w:asciiTheme="minorHAnsi" w:eastAsiaTheme="minorEastAsia" w:hAnsiTheme="minorHAnsi" w:cstheme="minorBidi"/>
                <w:color w:val="595959" w:themeColor="text2" w:themeTint="A6"/>
                <w:sz w:val="20"/>
                <w:szCs w:val="20"/>
              </w:rPr>
              <w:t>Upon arriving at the collection site</w:t>
            </w:r>
            <w:commentRangeEnd w:id="16"/>
            <w:r w:rsidR="00D1352F">
              <w:rPr>
                <w:rStyle w:val="CommentReference"/>
                <w:rFonts w:asciiTheme="minorHAnsi" w:eastAsiaTheme="minorHAnsi" w:hAnsiTheme="minorHAnsi" w:cstheme="minorBidi"/>
                <w:color w:val="595959" w:themeColor="text1" w:themeTint="A6"/>
              </w:rPr>
              <w:commentReference w:id="16"/>
            </w:r>
            <w:r w:rsidRPr="2CD5A4E0">
              <w:rPr>
                <w:rFonts w:asciiTheme="minorHAnsi" w:eastAsiaTheme="minorEastAsia" w:hAnsiTheme="minorHAnsi" w:cstheme="minorBidi"/>
                <w:color w:val="595959" w:themeColor="text2" w:themeTint="A6"/>
                <w:sz w:val="20"/>
                <w:szCs w:val="20"/>
              </w:rPr>
              <w:t xml:space="preserve">, </w:t>
            </w:r>
            <w:r w:rsidR="00B22825">
              <w:rPr>
                <w:rFonts w:asciiTheme="minorHAnsi" w:eastAsiaTheme="minorEastAsia" w:hAnsiTheme="minorHAnsi" w:cstheme="minorBidi"/>
                <w:color w:val="595959" w:themeColor="text2" w:themeTint="A6"/>
                <w:sz w:val="20"/>
                <w:szCs w:val="20"/>
              </w:rPr>
              <w:t xml:space="preserve">the </w:t>
            </w:r>
            <w:r w:rsidR="00D1352F">
              <w:rPr>
                <w:rFonts w:asciiTheme="minorHAnsi" w:eastAsiaTheme="minorEastAsia" w:hAnsiTheme="minorHAnsi" w:cstheme="minorBidi"/>
                <w:color w:val="595959" w:themeColor="text2" w:themeTint="A6"/>
                <w:sz w:val="20"/>
                <w:szCs w:val="20"/>
              </w:rPr>
              <w:t xml:space="preserve">employee </w:t>
            </w:r>
            <w:r w:rsidRPr="2CD5A4E0">
              <w:rPr>
                <w:rFonts w:asciiTheme="minorHAnsi" w:eastAsiaTheme="minorEastAsia" w:hAnsiTheme="minorHAnsi" w:cstheme="minorBidi"/>
                <w:color w:val="595959" w:themeColor="text2" w:themeTint="A6"/>
                <w:sz w:val="20"/>
                <w:szCs w:val="20"/>
              </w:rPr>
              <w:t xml:space="preserve">will be asked to sign a waiver consenting to the test. The procedure for sample collection shall allow privacy for the </w:t>
            </w:r>
            <w:r w:rsidR="00B22825">
              <w:rPr>
                <w:rFonts w:asciiTheme="minorHAnsi" w:eastAsiaTheme="minorEastAsia" w:hAnsiTheme="minorHAnsi" w:cstheme="minorBidi"/>
                <w:color w:val="595959" w:themeColor="text2" w:themeTint="A6"/>
                <w:sz w:val="20"/>
                <w:szCs w:val="20"/>
              </w:rPr>
              <w:t>test subject</w:t>
            </w:r>
            <w:r w:rsidRPr="2CD5A4E0">
              <w:rPr>
                <w:rFonts w:asciiTheme="minorHAnsi" w:eastAsiaTheme="minorEastAsia" w:hAnsiTheme="minorHAnsi" w:cstheme="minorBidi"/>
                <w:color w:val="595959" w:themeColor="text2" w:themeTint="A6"/>
                <w:sz w:val="20"/>
                <w:szCs w:val="20"/>
              </w:rPr>
              <w:t xml:space="preserve">. Storage and transportation shall be performed </w:t>
            </w:r>
            <w:r w:rsidR="00B22825">
              <w:rPr>
                <w:rFonts w:asciiTheme="minorHAnsi" w:eastAsiaTheme="minorEastAsia" w:hAnsiTheme="minorHAnsi" w:cstheme="minorBidi"/>
                <w:color w:val="595959" w:themeColor="text2" w:themeTint="A6"/>
                <w:sz w:val="20"/>
                <w:szCs w:val="20"/>
              </w:rPr>
              <w:t>to</w:t>
            </w:r>
            <w:r w:rsidRPr="2CD5A4E0">
              <w:rPr>
                <w:rFonts w:asciiTheme="minorHAnsi" w:eastAsiaTheme="minorEastAsia" w:hAnsiTheme="minorHAnsi" w:cstheme="minorBidi"/>
                <w:color w:val="595959" w:themeColor="text2" w:themeTint="A6"/>
                <w:sz w:val="20"/>
                <w:szCs w:val="20"/>
              </w:rPr>
              <w:t xml:space="preserve"> reasonably preclude sample contamination or adulteration. Reasonable efforts will be made </w:t>
            </w:r>
            <w:r w:rsidR="00B97825">
              <w:rPr>
                <w:rFonts w:asciiTheme="minorHAnsi" w:eastAsiaTheme="minorEastAsia" w:hAnsiTheme="minorHAnsi" w:cstheme="minorBidi"/>
                <w:color w:val="595959" w:themeColor="text2" w:themeTint="A6"/>
                <w:sz w:val="20"/>
                <w:szCs w:val="20"/>
              </w:rPr>
              <w:t>concerning</w:t>
            </w:r>
            <w:r w:rsidRPr="2CD5A4E0">
              <w:rPr>
                <w:rFonts w:asciiTheme="minorHAnsi" w:eastAsiaTheme="minorEastAsia" w:hAnsiTheme="minorHAnsi" w:cstheme="minorBidi"/>
                <w:color w:val="595959" w:themeColor="text2" w:themeTint="A6"/>
                <w:sz w:val="20"/>
                <w:szCs w:val="20"/>
              </w:rPr>
              <w:t xml:space="preserve"> </w:t>
            </w:r>
            <w:r w:rsidR="00B97825">
              <w:rPr>
                <w:rFonts w:asciiTheme="minorHAnsi" w:eastAsiaTheme="minorEastAsia" w:hAnsiTheme="minorHAnsi" w:cstheme="minorBidi"/>
                <w:color w:val="595959" w:themeColor="text2" w:themeTint="A6"/>
                <w:sz w:val="20"/>
                <w:szCs w:val="20"/>
              </w:rPr>
              <w:t xml:space="preserve">the </w:t>
            </w:r>
            <w:r w:rsidRPr="2CD5A4E0">
              <w:rPr>
                <w:rFonts w:asciiTheme="minorHAnsi" w:eastAsiaTheme="minorEastAsia" w:hAnsiTheme="minorHAnsi" w:cstheme="minorBidi"/>
                <w:color w:val="595959" w:themeColor="text2" w:themeTint="A6"/>
                <w:sz w:val="20"/>
                <w:szCs w:val="20"/>
              </w:rPr>
              <w:t>dignity of the individual tested.</w:t>
            </w:r>
          </w:p>
          <w:p w14:paraId="2BCB860D" w14:textId="446C9A9A" w:rsidR="00D619BD" w:rsidRDefault="00D619BD" w:rsidP="009014DB">
            <w:pPr>
              <w:pStyle w:val="04xlpa"/>
              <w:spacing w:line="276" w:lineRule="auto"/>
              <w:ind w:left="907"/>
              <w:jc w:val="both"/>
              <w:rPr>
                <w:rFonts w:asciiTheme="minorHAnsi" w:eastAsiaTheme="minorEastAsia" w:hAnsiTheme="minorHAnsi" w:cstheme="minorBidi"/>
                <w:color w:val="595959" w:themeColor="text1" w:themeTint="A6"/>
                <w:sz w:val="20"/>
                <w:szCs w:val="20"/>
              </w:rPr>
            </w:pPr>
            <w:r w:rsidRPr="2CD5A4E0">
              <w:rPr>
                <w:rFonts w:asciiTheme="minorHAnsi" w:eastAsiaTheme="minorEastAsia" w:hAnsiTheme="minorHAnsi" w:cstheme="minorBidi"/>
                <w:color w:val="595959" w:themeColor="text2" w:themeTint="A6"/>
                <w:sz w:val="20"/>
                <w:szCs w:val="20"/>
              </w:rPr>
              <w:t xml:space="preserve">The testing lab will retain samples </w:t>
            </w:r>
            <w:r w:rsidR="00184AB4">
              <w:rPr>
                <w:rFonts w:asciiTheme="minorHAnsi" w:eastAsiaTheme="minorEastAsia" w:hAnsiTheme="minorHAnsi" w:cstheme="minorBidi"/>
                <w:color w:val="595959" w:themeColor="text2" w:themeTint="A6"/>
                <w:sz w:val="20"/>
                <w:szCs w:val="20"/>
              </w:rPr>
              <w:t xml:space="preserve">per state law, so </w:t>
            </w:r>
            <w:r w:rsidRPr="2CD5A4E0">
              <w:rPr>
                <w:rFonts w:asciiTheme="minorHAnsi" w:eastAsiaTheme="minorEastAsia" w:hAnsiTheme="minorHAnsi" w:cstheme="minorBidi"/>
                <w:color w:val="595959" w:themeColor="text2" w:themeTint="A6"/>
                <w:sz w:val="20"/>
                <w:szCs w:val="20"/>
              </w:rPr>
              <w:t xml:space="preserve">an employee may request a retest of the sample at </w:t>
            </w:r>
            <w:r w:rsidR="00184AB4">
              <w:rPr>
                <w:rFonts w:asciiTheme="minorHAnsi" w:eastAsiaTheme="minorEastAsia" w:hAnsiTheme="minorHAnsi" w:cstheme="minorBidi"/>
                <w:color w:val="595959" w:themeColor="text2" w:themeTint="A6"/>
                <w:sz w:val="20"/>
                <w:szCs w:val="20"/>
              </w:rPr>
              <w:t>their</w:t>
            </w:r>
            <w:r w:rsidRPr="2CD5A4E0">
              <w:rPr>
                <w:rFonts w:asciiTheme="minorHAnsi" w:eastAsiaTheme="minorEastAsia" w:hAnsiTheme="minorHAnsi" w:cstheme="minorBidi"/>
                <w:color w:val="595959" w:themeColor="text2" w:themeTint="A6"/>
                <w:sz w:val="20"/>
                <w:szCs w:val="20"/>
              </w:rPr>
              <w:t xml:space="preserve"> own expense if the employee disagrees with the test result.</w:t>
            </w:r>
          </w:p>
          <w:p w14:paraId="3E3A5527" w14:textId="1D777F63" w:rsidR="00D1352F" w:rsidRDefault="3F77381B" w:rsidP="009014DB">
            <w:pPr>
              <w:pStyle w:val="04xlpa"/>
              <w:spacing w:line="276" w:lineRule="auto"/>
              <w:ind w:left="907"/>
              <w:jc w:val="both"/>
              <w:rPr>
                <w:rFonts w:asciiTheme="minorHAnsi" w:eastAsiaTheme="minorEastAsia" w:hAnsiTheme="minorHAnsi" w:cstheme="minorBidi"/>
                <w:color w:val="595959" w:themeColor="text2" w:themeTint="A6"/>
                <w:sz w:val="20"/>
                <w:szCs w:val="20"/>
              </w:rPr>
            </w:pPr>
            <w:r w:rsidRPr="2CD5A4E0">
              <w:rPr>
                <w:rFonts w:asciiTheme="minorHAnsi" w:eastAsiaTheme="minorEastAsia" w:hAnsiTheme="minorHAnsi" w:cstheme="minorBidi"/>
                <w:color w:val="595959" w:themeColor="text2" w:themeTint="A6"/>
                <w:sz w:val="20"/>
                <w:szCs w:val="20"/>
              </w:rPr>
              <w:t xml:space="preserve">Any individual who tests positive for drugs will be contacted by a Medical Review Officer (“MRO”) (a health care professional with expertise in toxicology) before the result is reported to </w:t>
            </w:r>
            <w:r w:rsidR="00D1352F" w:rsidRPr="00D1352F">
              <w:rPr>
                <w:rFonts w:asciiTheme="minorHAnsi" w:eastAsiaTheme="minorEastAsia" w:hAnsiTheme="minorHAnsi" w:cstheme="minorBidi"/>
                <w:color w:val="595959" w:themeColor="text2" w:themeTint="A6"/>
                <w:sz w:val="20"/>
                <w:szCs w:val="20"/>
                <w:highlight w:val="lightGray"/>
              </w:rPr>
              <w:t>COMPANY NAME</w:t>
            </w:r>
            <w:r w:rsidR="00D1352F">
              <w:rPr>
                <w:rFonts w:asciiTheme="minorHAnsi" w:eastAsiaTheme="minorEastAsia" w:hAnsiTheme="minorHAnsi" w:cstheme="minorBidi"/>
                <w:color w:val="595959" w:themeColor="text2" w:themeTint="A6"/>
                <w:sz w:val="20"/>
                <w:szCs w:val="20"/>
              </w:rPr>
              <w:t xml:space="preserve">.  </w:t>
            </w:r>
            <w:r w:rsidR="00184AB4">
              <w:rPr>
                <w:rFonts w:asciiTheme="minorHAnsi" w:eastAsiaTheme="minorEastAsia" w:hAnsiTheme="minorHAnsi" w:cstheme="minorBidi"/>
                <w:color w:val="595959" w:themeColor="text2" w:themeTint="A6"/>
                <w:sz w:val="20"/>
                <w:szCs w:val="20"/>
              </w:rPr>
              <w:t>Employees</w:t>
            </w:r>
            <w:r w:rsidR="00D1352F">
              <w:rPr>
                <w:rFonts w:asciiTheme="minorHAnsi" w:eastAsiaTheme="minorEastAsia" w:hAnsiTheme="minorHAnsi" w:cstheme="minorBidi"/>
                <w:color w:val="595959" w:themeColor="text2" w:themeTint="A6"/>
                <w:sz w:val="20"/>
                <w:szCs w:val="20"/>
              </w:rPr>
              <w:t xml:space="preserve"> will be given the </w:t>
            </w:r>
            <w:r w:rsidRPr="2CD5A4E0">
              <w:rPr>
                <w:rFonts w:asciiTheme="minorHAnsi" w:eastAsiaTheme="minorEastAsia" w:hAnsiTheme="minorHAnsi" w:cstheme="minorBidi"/>
                <w:color w:val="595959" w:themeColor="text2" w:themeTint="A6"/>
                <w:sz w:val="20"/>
                <w:szCs w:val="20"/>
              </w:rPr>
              <w:t xml:space="preserve">opportunity to discuss legitimate explanations for the positive drug test. </w:t>
            </w:r>
            <w:r w:rsidR="00B97825">
              <w:rPr>
                <w:rFonts w:asciiTheme="minorHAnsi" w:eastAsiaTheme="minorEastAsia" w:hAnsiTheme="minorHAnsi" w:cstheme="minorBidi"/>
                <w:color w:val="595959" w:themeColor="text2" w:themeTint="A6"/>
                <w:sz w:val="20"/>
                <w:szCs w:val="20"/>
              </w:rPr>
              <w:t>In addition, the</w:t>
            </w:r>
            <w:r w:rsidR="00D1352F" w:rsidRPr="2CD5A4E0">
              <w:rPr>
                <w:rFonts w:asciiTheme="minorHAnsi" w:eastAsiaTheme="minorEastAsia" w:hAnsiTheme="minorHAnsi" w:cstheme="minorBidi"/>
                <w:color w:val="595959" w:themeColor="text2" w:themeTint="A6"/>
                <w:sz w:val="20"/>
                <w:szCs w:val="20"/>
              </w:rPr>
              <w:t xml:space="preserve"> MRO may conduct any investigation </w:t>
            </w:r>
            <w:r w:rsidR="00184AB4">
              <w:rPr>
                <w:rFonts w:asciiTheme="minorHAnsi" w:eastAsiaTheme="minorEastAsia" w:hAnsiTheme="minorHAnsi" w:cstheme="minorBidi"/>
                <w:color w:val="595959" w:themeColor="text2" w:themeTint="A6"/>
                <w:sz w:val="20"/>
                <w:szCs w:val="20"/>
              </w:rPr>
              <w:t>they deem</w:t>
            </w:r>
            <w:r w:rsidR="00D1352F" w:rsidRPr="2CD5A4E0">
              <w:rPr>
                <w:rFonts w:asciiTheme="minorHAnsi" w:eastAsiaTheme="minorEastAsia" w:hAnsiTheme="minorHAnsi" w:cstheme="minorBidi"/>
                <w:color w:val="595959" w:themeColor="text2" w:themeTint="A6"/>
                <w:sz w:val="20"/>
                <w:szCs w:val="20"/>
              </w:rPr>
              <w:t xml:space="preserve"> necessary, including but not limited to interviewing the individual testing positive</w:t>
            </w:r>
            <w:r w:rsidR="00B97825">
              <w:rPr>
                <w:rFonts w:asciiTheme="minorHAnsi" w:eastAsiaTheme="minorEastAsia" w:hAnsiTheme="minorHAnsi" w:cstheme="minorBidi"/>
                <w:color w:val="595959" w:themeColor="text2" w:themeTint="A6"/>
                <w:sz w:val="20"/>
                <w:szCs w:val="20"/>
              </w:rPr>
              <w:t>,</w:t>
            </w:r>
            <w:r w:rsidR="00D1352F" w:rsidRPr="2CD5A4E0">
              <w:rPr>
                <w:rFonts w:asciiTheme="minorHAnsi" w:eastAsiaTheme="minorEastAsia" w:hAnsiTheme="minorHAnsi" w:cstheme="minorBidi"/>
                <w:color w:val="595959" w:themeColor="text2" w:themeTint="A6"/>
                <w:sz w:val="20"/>
                <w:szCs w:val="20"/>
              </w:rPr>
              <w:t xml:space="preserve"> reviewing the </w:t>
            </w:r>
            <w:r w:rsidR="00B97825">
              <w:rPr>
                <w:rFonts w:asciiTheme="minorHAnsi" w:eastAsiaTheme="minorEastAsia" w:hAnsiTheme="minorHAnsi" w:cstheme="minorBidi"/>
                <w:color w:val="595959" w:themeColor="text2" w:themeTint="A6"/>
                <w:sz w:val="20"/>
                <w:szCs w:val="20"/>
              </w:rPr>
              <w:t>individual’s</w:t>
            </w:r>
            <w:r w:rsidR="00D1352F" w:rsidRPr="2CD5A4E0">
              <w:rPr>
                <w:rFonts w:asciiTheme="minorHAnsi" w:eastAsiaTheme="minorEastAsia" w:hAnsiTheme="minorHAnsi" w:cstheme="minorBidi"/>
                <w:color w:val="595959" w:themeColor="text2" w:themeTint="A6"/>
                <w:sz w:val="20"/>
                <w:szCs w:val="20"/>
              </w:rPr>
              <w:t xml:space="preserve"> medical history and medical records to determine if the positive result was caused by a legally prescribed medication, requiring proof of a legal prescription; requiring a re-test of the original specimen; and/or verifying that the laboratory report and the specimen are correct. The MRO will be required to conduct </w:t>
            </w:r>
            <w:r w:rsidR="00B97825">
              <w:rPr>
                <w:rFonts w:asciiTheme="minorHAnsi" w:eastAsiaTheme="minorEastAsia" w:hAnsiTheme="minorHAnsi" w:cstheme="minorBidi"/>
                <w:color w:val="595959" w:themeColor="text2" w:themeTint="A6"/>
                <w:sz w:val="20"/>
                <w:szCs w:val="20"/>
              </w:rPr>
              <w:t>themself</w:t>
            </w:r>
            <w:r w:rsidR="00184AB4">
              <w:rPr>
                <w:rFonts w:asciiTheme="minorHAnsi" w:eastAsiaTheme="minorEastAsia" w:hAnsiTheme="minorHAnsi" w:cstheme="minorBidi"/>
                <w:color w:val="595959" w:themeColor="text2" w:themeTint="A6"/>
                <w:sz w:val="20"/>
                <w:szCs w:val="20"/>
              </w:rPr>
              <w:t xml:space="preserve"> per</w:t>
            </w:r>
            <w:r w:rsidR="00D1352F" w:rsidRPr="2CD5A4E0">
              <w:rPr>
                <w:rFonts w:asciiTheme="minorHAnsi" w:eastAsiaTheme="minorEastAsia" w:hAnsiTheme="minorHAnsi" w:cstheme="minorBidi"/>
                <w:color w:val="595959" w:themeColor="text2" w:themeTint="A6"/>
                <w:sz w:val="20"/>
                <w:szCs w:val="20"/>
              </w:rPr>
              <w:t xml:space="preserve"> guidelines published in the Medical Review Officer’s Manual published by the Department of Health and Human Services.</w:t>
            </w:r>
          </w:p>
          <w:p w14:paraId="7BF86201" w14:textId="3C049F99" w:rsidR="47AA86FD" w:rsidRDefault="00184AB4" w:rsidP="009014DB">
            <w:pPr>
              <w:pStyle w:val="04xlpa"/>
              <w:spacing w:line="276" w:lineRule="auto"/>
              <w:ind w:left="907"/>
              <w:jc w:val="both"/>
              <w:rPr>
                <w:rFonts w:asciiTheme="minorHAnsi" w:eastAsiaTheme="minorEastAsia" w:hAnsiTheme="minorHAnsi" w:cstheme="minorBidi"/>
                <w:color w:val="595959" w:themeColor="text2" w:themeTint="A6"/>
                <w:sz w:val="20"/>
                <w:szCs w:val="20"/>
              </w:rPr>
            </w:pPr>
            <w:r w:rsidRPr="00184AB4">
              <w:rPr>
                <w:rFonts w:asciiTheme="minorHAnsi" w:eastAsiaTheme="minorEastAsia" w:hAnsiTheme="minorHAnsi" w:cstheme="minorBidi"/>
                <w:color w:val="595959" w:themeColor="text2" w:themeTint="A6"/>
                <w:sz w:val="20"/>
                <w:szCs w:val="20"/>
              </w:rPr>
              <w:t>Training technicians will test breath specimens</w:t>
            </w:r>
            <w:commentRangeStart w:id="17"/>
            <w:r w:rsidR="47AA86FD" w:rsidRPr="2CD5A4E0">
              <w:rPr>
                <w:rFonts w:asciiTheme="minorHAnsi" w:eastAsiaTheme="minorEastAsia" w:hAnsiTheme="minorHAnsi" w:cstheme="minorBidi"/>
                <w:color w:val="595959" w:themeColor="text2" w:themeTint="A6"/>
                <w:sz w:val="20"/>
                <w:szCs w:val="20"/>
              </w:rPr>
              <w:t xml:space="preserve"> using federally approved breath alcohol testing devices capable of producing printed results that identify the employee. If an employee's breath alcohol concentration is .04 or </w:t>
            </w:r>
            <w:r w:rsidR="47AA86FD" w:rsidRPr="2CD5A4E0">
              <w:rPr>
                <w:rFonts w:asciiTheme="minorHAnsi" w:eastAsiaTheme="minorEastAsia" w:hAnsiTheme="minorHAnsi" w:cstheme="minorBidi"/>
                <w:color w:val="595959" w:themeColor="text2" w:themeTint="A6"/>
                <w:sz w:val="20"/>
                <w:szCs w:val="20"/>
              </w:rPr>
              <w:lastRenderedPageBreak/>
              <w:t xml:space="preserve">more, a second breath specimen will be tested approximately 20 minutes later. The results of the second test will be determinative. Alcohol tests may, however, be a breath, </w:t>
            </w:r>
            <w:r w:rsidR="00D1352F" w:rsidRPr="2CD5A4E0">
              <w:rPr>
                <w:rFonts w:asciiTheme="minorHAnsi" w:eastAsiaTheme="minorEastAsia" w:hAnsiTheme="minorHAnsi" w:cstheme="minorBidi"/>
                <w:color w:val="595959" w:themeColor="text2" w:themeTint="A6"/>
                <w:sz w:val="20"/>
                <w:szCs w:val="20"/>
              </w:rPr>
              <w:t>blood,</w:t>
            </w:r>
            <w:r w:rsidR="47AA86FD" w:rsidRPr="2CD5A4E0">
              <w:rPr>
                <w:rFonts w:asciiTheme="minorHAnsi" w:eastAsiaTheme="minorEastAsia" w:hAnsiTheme="minorHAnsi" w:cstheme="minorBidi"/>
                <w:color w:val="595959" w:themeColor="text2" w:themeTint="A6"/>
                <w:sz w:val="20"/>
                <w:szCs w:val="20"/>
              </w:rPr>
              <w:t xml:space="preserve"> or saliva test at the company's discretion. </w:t>
            </w:r>
            <w:commentRangeEnd w:id="17"/>
            <w:r w:rsidR="00D1352F">
              <w:rPr>
                <w:rStyle w:val="CommentReference"/>
                <w:rFonts w:asciiTheme="minorHAnsi" w:eastAsiaTheme="minorHAnsi" w:hAnsiTheme="minorHAnsi" w:cstheme="minorBidi"/>
                <w:color w:val="595959" w:themeColor="text1" w:themeTint="A6"/>
              </w:rPr>
              <w:commentReference w:id="17"/>
            </w:r>
          </w:p>
          <w:p w14:paraId="488456BB" w14:textId="77777777" w:rsidR="002C32E2" w:rsidRDefault="002C32E2" w:rsidP="009014DB">
            <w:pPr>
              <w:pStyle w:val="04xlpa"/>
              <w:spacing w:line="276" w:lineRule="auto"/>
              <w:ind w:left="907"/>
              <w:jc w:val="both"/>
            </w:pPr>
            <w:r w:rsidRPr="2CD5A4E0">
              <w:rPr>
                <w:rFonts w:asciiTheme="minorHAnsi" w:eastAsiaTheme="minorEastAsia" w:hAnsiTheme="minorHAnsi" w:cstheme="minorBidi"/>
                <w:color w:val="595959" w:themeColor="text2" w:themeTint="A6"/>
                <w:sz w:val="20"/>
                <w:szCs w:val="20"/>
              </w:rPr>
              <w:t>Tests will seek only information about the presence of drugs and alcohol in an individual’s specimen and will not test for any medical condition.</w:t>
            </w:r>
          </w:p>
          <w:p w14:paraId="0CF11089" w14:textId="5C01B4DD" w:rsidR="002C32E2" w:rsidRPr="002C32E2" w:rsidRDefault="002C32E2" w:rsidP="009014DB">
            <w:pPr>
              <w:pStyle w:val="04xlpa"/>
              <w:spacing w:line="276" w:lineRule="auto"/>
              <w:ind w:left="907"/>
              <w:jc w:val="both"/>
            </w:pPr>
          </w:p>
        </w:tc>
      </w:tr>
      <w:tr w:rsidR="002C32E2" w14:paraId="6BA33C11" w14:textId="77777777" w:rsidTr="2CD5A4E0">
        <w:trPr>
          <w:trHeight w:val="297"/>
        </w:trPr>
        <w:tc>
          <w:tcPr>
            <w:tcW w:w="10980" w:type="dxa"/>
          </w:tcPr>
          <w:p w14:paraId="47F3B63E" w14:textId="045534C5" w:rsidR="002C32E2" w:rsidRPr="00337AE5" w:rsidRDefault="002C32E2" w:rsidP="009014DB">
            <w:pPr>
              <w:pStyle w:val="Heading1"/>
              <w:pBdr>
                <w:bottom w:val="single" w:sz="24" w:space="4" w:color="DDDDDD" w:themeColor="accent6"/>
              </w:pBdr>
              <w:spacing w:before="0" w:after="0" w:line="276" w:lineRule="auto"/>
              <w:ind w:left="900"/>
              <w:jc w:val="both"/>
              <w:rPr>
                <w:color w:val="002060"/>
                <w:sz w:val="24"/>
                <w:szCs w:val="22"/>
              </w:rPr>
            </w:pPr>
            <w:r>
              <w:rPr>
                <w:color w:val="002060"/>
                <w:sz w:val="24"/>
                <w:szCs w:val="22"/>
              </w:rPr>
              <w:lastRenderedPageBreak/>
              <w:t>Right to Review &amp; Explain Test Results</w:t>
            </w:r>
          </w:p>
        </w:tc>
      </w:tr>
      <w:tr w:rsidR="002C32E2" w14:paraId="75D89E33" w14:textId="77777777" w:rsidTr="2CD5A4E0">
        <w:trPr>
          <w:trHeight w:val="297"/>
        </w:trPr>
        <w:tc>
          <w:tcPr>
            <w:tcW w:w="10980" w:type="dxa"/>
          </w:tcPr>
          <w:p w14:paraId="2E085A81" w14:textId="77777777" w:rsidR="002C32E2" w:rsidRDefault="002C32E2" w:rsidP="009014DB">
            <w:pPr>
              <w:pStyle w:val="04xlpa"/>
              <w:spacing w:before="0" w:beforeAutospacing="0" w:after="0" w:afterAutospacing="0" w:line="276" w:lineRule="auto"/>
              <w:ind w:left="897"/>
              <w:jc w:val="both"/>
              <w:rPr>
                <w:rFonts w:asciiTheme="minorHAnsi" w:eastAsiaTheme="minorHAnsi" w:hAnsiTheme="minorHAnsi" w:cstheme="minorBidi"/>
                <w:color w:val="595959" w:themeColor="text1" w:themeTint="A6"/>
                <w:sz w:val="20"/>
                <w:szCs w:val="18"/>
              </w:rPr>
            </w:pPr>
            <w:r w:rsidRPr="001B1139">
              <w:rPr>
                <w:rFonts w:asciiTheme="minorHAnsi" w:eastAsiaTheme="minorHAnsi" w:hAnsiTheme="minorHAnsi" w:cstheme="minorBidi"/>
                <w:color w:val="595959" w:themeColor="text1" w:themeTint="A6"/>
                <w:sz w:val="20"/>
                <w:szCs w:val="18"/>
                <w:highlight w:val="lightGray"/>
              </w:rPr>
              <w:t>COMPANY NAME</w:t>
            </w:r>
            <w:r w:rsidRPr="00CB7F1B">
              <w:rPr>
                <w:rFonts w:asciiTheme="minorHAnsi" w:eastAsiaTheme="minorHAnsi" w:hAnsiTheme="minorHAnsi" w:cstheme="minorBidi"/>
                <w:color w:val="595959" w:themeColor="text1" w:themeTint="A6"/>
                <w:sz w:val="20"/>
                <w:szCs w:val="18"/>
              </w:rPr>
              <w:t xml:space="preserve"> will provide a copy of test results upon written request to candidates</w:t>
            </w:r>
            <w:r>
              <w:rPr>
                <w:rFonts w:asciiTheme="minorHAnsi" w:eastAsiaTheme="minorHAnsi" w:hAnsiTheme="minorHAnsi" w:cstheme="minorBidi"/>
                <w:color w:val="595959" w:themeColor="text1" w:themeTint="A6"/>
                <w:sz w:val="20"/>
                <w:szCs w:val="18"/>
              </w:rPr>
              <w:t xml:space="preserve"> and employees </w:t>
            </w:r>
            <w:r w:rsidRPr="00CB7F1B">
              <w:rPr>
                <w:rFonts w:asciiTheme="minorHAnsi" w:eastAsiaTheme="minorHAnsi" w:hAnsiTheme="minorHAnsi" w:cstheme="minorBidi"/>
                <w:color w:val="595959" w:themeColor="text1" w:themeTint="A6"/>
                <w:sz w:val="20"/>
                <w:szCs w:val="18"/>
              </w:rPr>
              <w:t>who test positive.</w:t>
            </w:r>
            <w:r w:rsidR="001B1139">
              <w:rPr>
                <w:rFonts w:asciiTheme="minorHAnsi" w:eastAsiaTheme="minorHAnsi" w:hAnsiTheme="minorHAnsi" w:cstheme="minorBidi"/>
                <w:color w:val="595959" w:themeColor="text1" w:themeTint="A6"/>
                <w:sz w:val="20"/>
                <w:szCs w:val="18"/>
              </w:rPr>
              <w:t xml:space="preserve"> </w:t>
            </w:r>
            <w:r>
              <w:rPr>
                <w:rFonts w:asciiTheme="minorHAnsi" w:eastAsiaTheme="minorHAnsi" w:hAnsiTheme="minorHAnsi" w:cstheme="minorBidi"/>
                <w:color w:val="595959" w:themeColor="text1" w:themeTint="A6"/>
                <w:sz w:val="20"/>
                <w:szCs w:val="18"/>
              </w:rPr>
              <w:t>E</w:t>
            </w:r>
            <w:r w:rsidRPr="00F37453">
              <w:rPr>
                <w:rFonts w:asciiTheme="minorHAnsi" w:eastAsiaTheme="minorHAnsi" w:hAnsiTheme="minorHAnsi" w:cstheme="minorBidi"/>
                <w:color w:val="595959" w:themeColor="text1" w:themeTint="A6"/>
                <w:sz w:val="20"/>
                <w:szCs w:val="18"/>
              </w:rPr>
              <w:t xml:space="preserve">mployees have the right to discuss their test results with testing laboratory personnel and </w:t>
            </w:r>
            <w:r w:rsidRPr="001B1139">
              <w:rPr>
                <w:rFonts w:asciiTheme="minorHAnsi" w:eastAsiaTheme="minorHAnsi" w:hAnsiTheme="minorHAnsi" w:cstheme="minorBidi"/>
                <w:color w:val="595959" w:themeColor="text1" w:themeTint="A6"/>
                <w:sz w:val="20"/>
                <w:szCs w:val="18"/>
                <w:highlight w:val="lightGray"/>
              </w:rPr>
              <w:t>COMPANY NAME</w:t>
            </w:r>
            <w:r>
              <w:rPr>
                <w:rFonts w:asciiTheme="minorHAnsi" w:eastAsiaTheme="minorHAnsi" w:hAnsiTheme="minorHAnsi" w:cstheme="minorBidi"/>
                <w:color w:val="595959" w:themeColor="text1" w:themeTint="A6"/>
                <w:sz w:val="20"/>
                <w:szCs w:val="18"/>
              </w:rPr>
              <w:t xml:space="preserve"> HR. </w:t>
            </w:r>
            <w:r w:rsidRPr="00F37453">
              <w:rPr>
                <w:rFonts w:asciiTheme="minorHAnsi" w:eastAsiaTheme="minorHAnsi" w:hAnsiTheme="minorHAnsi" w:cstheme="minorBidi"/>
                <w:color w:val="595959" w:themeColor="text1" w:themeTint="A6"/>
                <w:sz w:val="20"/>
                <w:szCs w:val="18"/>
              </w:rPr>
              <w:t xml:space="preserve">These discussions </w:t>
            </w:r>
            <w:r>
              <w:rPr>
                <w:rFonts w:asciiTheme="minorHAnsi" w:eastAsiaTheme="minorHAnsi" w:hAnsiTheme="minorHAnsi" w:cstheme="minorBidi"/>
                <w:color w:val="595959" w:themeColor="text1" w:themeTint="A6"/>
                <w:sz w:val="20"/>
                <w:szCs w:val="18"/>
              </w:rPr>
              <w:t xml:space="preserve">are considered confidential.  Laboratory personnel </w:t>
            </w:r>
            <w:r w:rsidR="001B1139">
              <w:rPr>
                <w:rFonts w:asciiTheme="minorHAnsi" w:eastAsiaTheme="minorHAnsi" w:hAnsiTheme="minorHAnsi" w:cstheme="minorBidi"/>
                <w:color w:val="595959" w:themeColor="text1" w:themeTint="A6"/>
                <w:sz w:val="20"/>
                <w:szCs w:val="18"/>
              </w:rPr>
              <w:t>will</w:t>
            </w:r>
            <w:r>
              <w:rPr>
                <w:rFonts w:asciiTheme="minorHAnsi" w:eastAsiaTheme="minorHAnsi" w:hAnsiTheme="minorHAnsi" w:cstheme="minorBidi"/>
                <w:color w:val="595959" w:themeColor="text1" w:themeTint="A6"/>
                <w:sz w:val="20"/>
                <w:szCs w:val="18"/>
              </w:rPr>
              <w:t xml:space="preserve"> share disclosed information with </w:t>
            </w:r>
            <w:r w:rsidRPr="001B1139">
              <w:rPr>
                <w:rFonts w:asciiTheme="minorHAnsi" w:eastAsiaTheme="minorHAnsi" w:hAnsiTheme="minorHAnsi" w:cstheme="minorBidi"/>
                <w:color w:val="595959" w:themeColor="text1" w:themeTint="A6"/>
                <w:sz w:val="20"/>
                <w:szCs w:val="18"/>
                <w:highlight w:val="lightGray"/>
              </w:rPr>
              <w:t>COMPANY NAME</w:t>
            </w:r>
            <w:r>
              <w:rPr>
                <w:rFonts w:asciiTheme="minorHAnsi" w:eastAsiaTheme="minorHAnsi" w:hAnsiTheme="minorHAnsi" w:cstheme="minorBidi"/>
                <w:color w:val="595959" w:themeColor="text1" w:themeTint="A6"/>
                <w:sz w:val="20"/>
                <w:szCs w:val="18"/>
              </w:rPr>
              <w:t xml:space="preserve"> personnel as appropriate. </w:t>
            </w:r>
            <w:r w:rsidR="000361D8" w:rsidRPr="000361D8">
              <w:rPr>
                <w:rFonts w:asciiTheme="minorHAnsi" w:eastAsiaTheme="minorHAnsi" w:hAnsiTheme="minorHAnsi" w:cstheme="minorBidi"/>
                <w:color w:val="595959" w:themeColor="text1" w:themeTint="A6"/>
                <w:sz w:val="20"/>
                <w:szCs w:val="18"/>
              </w:rPr>
              <w:t xml:space="preserve">The employee </w:t>
            </w:r>
            <w:r w:rsidR="000361D8">
              <w:rPr>
                <w:rFonts w:asciiTheme="minorHAnsi" w:eastAsiaTheme="minorHAnsi" w:hAnsiTheme="minorHAnsi" w:cstheme="minorBidi"/>
                <w:color w:val="595959" w:themeColor="text1" w:themeTint="A6"/>
                <w:sz w:val="20"/>
                <w:szCs w:val="18"/>
              </w:rPr>
              <w:t>may share any</w:t>
            </w:r>
            <w:r w:rsidR="000361D8" w:rsidRPr="000361D8">
              <w:rPr>
                <w:rFonts w:asciiTheme="minorHAnsi" w:eastAsiaTheme="minorHAnsi" w:hAnsiTheme="minorHAnsi" w:cstheme="minorBidi"/>
                <w:color w:val="595959" w:themeColor="text1" w:themeTint="A6"/>
                <w:sz w:val="20"/>
                <w:szCs w:val="18"/>
              </w:rPr>
              <w:t xml:space="preserve"> </w:t>
            </w:r>
            <w:r w:rsidR="00184AB4">
              <w:rPr>
                <w:rFonts w:asciiTheme="minorHAnsi" w:eastAsiaTheme="minorHAnsi" w:hAnsiTheme="minorHAnsi" w:cstheme="minorBidi"/>
                <w:color w:val="595959" w:themeColor="text1" w:themeTint="A6"/>
                <w:sz w:val="20"/>
                <w:szCs w:val="18"/>
              </w:rPr>
              <w:t>relevant information</w:t>
            </w:r>
            <w:r w:rsidR="000361D8" w:rsidRPr="000361D8">
              <w:rPr>
                <w:rFonts w:asciiTheme="minorHAnsi" w:eastAsiaTheme="minorHAnsi" w:hAnsiTheme="minorHAnsi" w:cstheme="minorBidi"/>
                <w:color w:val="595959" w:themeColor="text1" w:themeTint="A6"/>
                <w:sz w:val="20"/>
                <w:szCs w:val="18"/>
              </w:rPr>
              <w:t>, including identification of current or recently used prescription or non-prescription drugs or other relevant medical informatio</w:t>
            </w:r>
            <w:r w:rsidR="000361D8">
              <w:rPr>
                <w:rFonts w:asciiTheme="minorHAnsi" w:eastAsiaTheme="minorHAnsi" w:hAnsiTheme="minorHAnsi" w:cstheme="minorBidi"/>
                <w:color w:val="595959" w:themeColor="text1" w:themeTint="A6"/>
                <w:sz w:val="20"/>
                <w:szCs w:val="18"/>
              </w:rPr>
              <w:t>n</w:t>
            </w:r>
            <w:r w:rsidR="000361D8" w:rsidRPr="000361D8">
              <w:rPr>
                <w:rFonts w:asciiTheme="minorHAnsi" w:eastAsiaTheme="minorHAnsi" w:hAnsiTheme="minorHAnsi" w:cstheme="minorBidi"/>
                <w:color w:val="595959" w:themeColor="text1" w:themeTint="A6"/>
                <w:sz w:val="20"/>
                <w:szCs w:val="18"/>
              </w:rPr>
              <w:t>.</w:t>
            </w:r>
          </w:p>
          <w:p w14:paraId="064A923B" w14:textId="379FC69B" w:rsidR="009014DB" w:rsidRPr="009014DB" w:rsidRDefault="009014DB" w:rsidP="009014DB">
            <w:pPr>
              <w:pStyle w:val="04xlpa"/>
              <w:spacing w:before="0" w:beforeAutospacing="0" w:after="0" w:afterAutospacing="0" w:line="276" w:lineRule="auto"/>
              <w:ind w:left="897"/>
              <w:jc w:val="both"/>
              <w:rPr>
                <w:rFonts w:asciiTheme="minorHAnsi" w:eastAsiaTheme="minorHAnsi" w:hAnsiTheme="minorHAnsi" w:cstheme="minorBidi"/>
                <w:color w:val="595959" w:themeColor="text1" w:themeTint="A6"/>
                <w:sz w:val="20"/>
                <w:szCs w:val="18"/>
              </w:rPr>
            </w:pPr>
          </w:p>
        </w:tc>
      </w:tr>
      <w:tr w:rsidR="001B1139" w14:paraId="5FF84857" w14:textId="77777777" w:rsidTr="2CD5A4E0">
        <w:trPr>
          <w:trHeight w:val="297"/>
        </w:trPr>
        <w:tc>
          <w:tcPr>
            <w:tcW w:w="10980" w:type="dxa"/>
          </w:tcPr>
          <w:p w14:paraId="42916C65" w14:textId="10B64336" w:rsidR="001B1139" w:rsidRPr="00337AE5" w:rsidRDefault="001B1139" w:rsidP="009014DB">
            <w:pPr>
              <w:pStyle w:val="Heading1"/>
              <w:pBdr>
                <w:bottom w:val="single" w:sz="24" w:space="4" w:color="DDDDDD" w:themeColor="accent6"/>
              </w:pBdr>
              <w:spacing w:before="0" w:after="0" w:line="276" w:lineRule="auto"/>
              <w:ind w:left="900"/>
              <w:jc w:val="both"/>
              <w:rPr>
                <w:color w:val="002060"/>
                <w:sz w:val="24"/>
                <w:szCs w:val="22"/>
              </w:rPr>
            </w:pPr>
            <w:r>
              <w:rPr>
                <w:color w:val="002060"/>
                <w:sz w:val="24"/>
                <w:szCs w:val="22"/>
              </w:rPr>
              <w:t>Right to Request Re-Test</w:t>
            </w:r>
          </w:p>
        </w:tc>
      </w:tr>
      <w:tr w:rsidR="001B1139" w14:paraId="522EB10A" w14:textId="77777777" w:rsidTr="009014DB">
        <w:trPr>
          <w:trHeight w:val="2880"/>
        </w:trPr>
        <w:tc>
          <w:tcPr>
            <w:tcW w:w="10980" w:type="dxa"/>
          </w:tcPr>
          <w:p w14:paraId="4186D052" w14:textId="3835B193" w:rsidR="000361D8" w:rsidRDefault="001B1139" w:rsidP="009014DB">
            <w:pPr>
              <w:pStyle w:val="04xlpa"/>
              <w:spacing w:before="0" w:beforeAutospacing="0" w:line="276" w:lineRule="auto"/>
              <w:ind w:left="897"/>
              <w:jc w:val="both"/>
              <w:rPr>
                <w:rFonts w:asciiTheme="minorHAnsi" w:eastAsiaTheme="minorHAnsi" w:hAnsiTheme="minorHAnsi" w:cstheme="minorBidi"/>
                <w:color w:val="595959" w:themeColor="text1" w:themeTint="A6"/>
                <w:sz w:val="20"/>
                <w:szCs w:val="18"/>
              </w:rPr>
            </w:pPr>
            <w:r w:rsidRPr="2CD5A4E0">
              <w:rPr>
                <w:rFonts w:asciiTheme="minorHAnsi" w:eastAsiaTheme="minorEastAsia" w:hAnsiTheme="minorHAnsi" w:cstheme="minorBidi"/>
                <w:color w:val="595959" w:themeColor="text2" w:themeTint="A6"/>
                <w:sz w:val="20"/>
                <w:szCs w:val="20"/>
              </w:rPr>
              <w:t xml:space="preserve">Individuals with positive test results may ask the MRO to have their split specimen sent to another federally certified laboratory to be tested at the applicant's or employee's expense. Such requests must be made within </w:t>
            </w:r>
            <w:commentRangeStart w:id="18"/>
            <w:r w:rsidRPr="001B1139">
              <w:rPr>
                <w:rFonts w:asciiTheme="minorHAnsi" w:eastAsiaTheme="minorEastAsia" w:hAnsiTheme="minorHAnsi" w:cstheme="minorBidi"/>
                <w:color w:val="595959" w:themeColor="text2" w:themeTint="A6"/>
                <w:sz w:val="20"/>
                <w:szCs w:val="20"/>
                <w:highlight w:val="lightGray"/>
              </w:rPr>
              <w:t>X</w:t>
            </w:r>
            <w:commentRangeEnd w:id="18"/>
            <w:r>
              <w:rPr>
                <w:rStyle w:val="CommentReference"/>
                <w:rFonts w:asciiTheme="minorHAnsi" w:eastAsiaTheme="minorHAnsi" w:hAnsiTheme="minorHAnsi" w:cstheme="minorBidi"/>
                <w:color w:val="595959" w:themeColor="text1" w:themeTint="A6"/>
              </w:rPr>
              <w:commentReference w:id="18"/>
            </w:r>
            <w:r w:rsidRPr="2CD5A4E0">
              <w:rPr>
                <w:rFonts w:asciiTheme="minorHAnsi" w:eastAsiaTheme="minorEastAsia" w:hAnsiTheme="minorHAnsi" w:cstheme="minorBidi"/>
                <w:color w:val="595959" w:themeColor="text2" w:themeTint="A6"/>
                <w:sz w:val="20"/>
                <w:szCs w:val="20"/>
              </w:rPr>
              <w:t xml:space="preserve"> hours of notice of test results. </w:t>
            </w:r>
            <w:r w:rsidR="000361D8" w:rsidRPr="003C4422">
              <w:rPr>
                <w:rFonts w:asciiTheme="minorHAnsi" w:eastAsiaTheme="minorHAnsi" w:hAnsiTheme="minorHAnsi" w:cstheme="minorBidi"/>
                <w:color w:val="595959" w:themeColor="text1" w:themeTint="A6"/>
                <w:sz w:val="20"/>
                <w:szCs w:val="18"/>
              </w:rPr>
              <w:t>If a confirmatory re-test requested by the employee or applicant fails to reconfirm the original test result, the MRO will cancel the original test, and the test will be treated as a negative result.</w:t>
            </w:r>
          </w:p>
          <w:p w14:paraId="0F74EAB6" w14:textId="6BF2B9EB" w:rsidR="001B1139" w:rsidRDefault="001B1139" w:rsidP="009014DB">
            <w:pPr>
              <w:pStyle w:val="04xlpa"/>
              <w:spacing w:before="0" w:after="0" w:line="276" w:lineRule="auto"/>
              <w:ind w:left="897"/>
              <w:jc w:val="both"/>
              <w:rPr>
                <w:rFonts w:asciiTheme="minorHAnsi" w:eastAsiaTheme="minorHAnsi" w:hAnsiTheme="minorHAnsi" w:cstheme="minorBidi"/>
                <w:color w:val="595959" w:themeColor="text1" w:themeTint="A6"/>
                <w:sz w:val="20"/>
                <w:szCs w:val="18"/>
              </w:rPr>
            </w:pPr>
            <w:r w:rsidRPr="2CD5A4E0">
              <w:rPr>
                <w:rFonts w:asciiTheme="minorHAnsi" w:eastAsiaTheme="minorEastAsia" w:hAnsiTheme="minorHAnsi" w:cstheme="minorBidi"/>
                <w:color w:val="595959" w:themeColor="text2" w:themeTint="A6"/>
                <w:sz w:val="20"/>
                <w:szCs w:val="20"/>
              </w:rPr>
              <w:t xml:space="preserve">In no event should a positive test result be communicated </w:t>
            </w:r>
            <w:r w:rsidRPr="00D1352F">
              <w:rPr>
                <w:rFonts w:asciiTheme="minorHAnsi" w:eastAsiaTheme="minorEastAsia" w:hAnsiTheme="minorHAnsi" w:cstheme="minorBidi"/>
                <w:color w:val="595959" w:themeColor="text2" w:themeTint="A6"/>
                <w:sz w:val="20"/>
                <w:szCs w:val="20"/>
                <w:highlight w:val="lightGray"/>
              </w:rPr>
              <w:t>COMPANY NAME</w:t>
            </w:r>
            <w:r w:rsidRPr="2CD5A4E0">
              <w:rPr>
                <w:rFonts w:asciiTheme="minorHAnsi" w:eastAsiaTheme="minorEastAsia" w:hAnsiTheme="minorHAnsi" w:cstheme="minorBidi"/>
                <w:color w:val="595959" w:themeColor="text2" w:themeTint="A6"/>
                <w:sz w:val="20"/>
                <w:szCs w:val="20"/>
              </w:rPr>
              <w:t xml:space="preserve"> until such time that the MRO has confirmed the test to be positive</w:t>
            </w:r>
          </w:p>
          <w:p w14:paraId="2BCA3D22" w14:textId="77777777" w:rsidR="009014DB" w:rsidRDefault="001B1139" w:rsidP="009014DB">
            <w:pPr>
              <w:pStyle w:val="04xlpa"/>
              <w:spacing w:before="0" w:after="0" w:line="276" w:lineRule="auto"/>
              <w:ind w:left="897"/>
              <w:jc w:val="both"/>
              <w:rPr>
                <w:rFonts w:asciiTheme="minorHAnsi" w:eastAsiaTheme="minorHAnsi" w:hAnsiTheme="minorHAnsi" w:cstheme="minorBidi"/>
                <w:color w:val="595959" w:themeColor="text1" w:themeTint="A6"/>
                <w:sz w:val="20"/>
                <w:szCs w:val="18"/>
              </w:rPr>
            </w:pPr>
            <w:r w:rsidRPr="00F37453">
              <w:rPr>
                <w:rFonts w:asciiTheme="minorHAnsi" w:eastAsiaTheme="minorHAnsi" w:hAnsiTheme="minorHAnsi" w:cstheme="minorBidi"/>
                <w:color w:val="595959" w:themeColor="text1" w:themeTint="A6"/>
                <w:sz w:val="20"/>
                <w:szCs w:val="18"/>
              </w:rPr>
              <w:t>This retest is at the expense of the individual unless the original test result is called into question by the retest.</w:t>
            </w:r>
          </w:p>
          <w:p w14:paraId="2AF69E96" w14:textId="3CED39ED" w:rsidR="009014DB" w:rsidRPr="000361D8" w:rsidRDefault="009014DB" w:rsidP="009014DB">
            <w:pPr>
              <w:pStyle w:val="04xlpa"/>
              <w:spacing w:before="0" w:after="0" w:line="276" w:lineRule="auto"/>
              <w:ind w:left="897"/>
              <w:jc w:val="both"/>
              <w:rPr>
                <w:rFonts w:asciiTheme="minorHAnsi" w:eastAsiaTheme="minorHAnsi" w:hAnsiTheme="minorHAnsi" w:cstheme="minorBidi"/>
                <w:color w:val="595959" w:themeColor="text1" w:themeTint="A6"/>
                <w:sz w:val="20"/>
                <w:szCs w:val="18"/>
              </w:rPr>
            </w:pPr>
          </w:p>
        </w:tc>
      </w:tr>
      <w:tr w:rsidR="00F37453" w:rsidRPr="006A35AA" w14:paraId="46465AA3" w14:textId="77777777" w:rsidTr="00FA0CFC">
        <w:trPr>
          <w:trHeight w:val="297"/>
        </w:trPr>
        <w:tc>
          <w:tcPr>
            <w:tcW w:w="10980" w:type="dxa"/>
            <w:tcBorders>
              <w:bottom w:val="single" w:sz="24" w:space="0" w:color="5F5F5F" w:themeColor="accent4" w:themeShade="BF"/>
            </w:tcBorders>
          </w:tcPr>
          <w:p w14:paraId="511C506E" w14:textId="4C825236" w:rsidR="00F37453" w:rsidRPr="00F37453" w:rsidRDefault="00F37453" w:rsidP="009014DB">
            <w:pPr>
              <w:pStyle w:val="Heading1"/>
              <w:pBdr>
                <w:bottom w:val="none" w:sz="0" w:space="0" w:color="auto"/>
              </w:pBdr>
              <w:spacing w:before="0" w:after="0" w:line="276" w:lineRule="auto"/>
              <w:rPr>
                <w:rFonts w:asciiTheme="minorHAnsi" w:eastAsiaTheme="minorHAnsi" w:hAnsiTheme="minorHAnsi" w:cstheme="minorBidi"/>
                <w:color w:val="595959" w:themeColor="text1" w:themeTint="A6"/>
                <w:sz w:val="20"/>
                <w:szCs w:val="18"/>
              </w:rPr>
            </w:pPr>
            <w:r>
              <w:t>Consequences of Positive Test</w:t>
            </w:r>
          </w:p>
        </w:tc>
      </w:tr>
      <w:tr w:rsidR="00F37453" w:rsidRPr="006A35AA" w14:paraId="4DA1B264" w14:textId="77777777" w:rsidTr="00FA0CFC">
        <w:trPr>
          <w:trHeight w:val="297"/>
        </w:trPr>
        <w:tc>
          <w:tcPr>
            <w:tcW w:w="10980" w:type="dxa"/>
            <w:tcBorders>
              <w:top w:val="single" w:sz="24" w:space="0" w:color="5F5F5F" w:themeColor="accent4" w:themeShade="BF"/>
            </w:tcBorders>
          </w:tcPr>
          <w:p w14:paraId="453DE403" w14:textId="6B4F78EF" w:rsidR="2CD5A4E0" w:rsidRPr="000361D8" w:rsidRDefault="003C4422" w:rsidP="009014DB">
            <w:pPr>
              <w:pStyle w:val="04xlpa"/>
              <w:spacing w:line="276" w:lineRule="auto"/>
              <w:ind w:left="-21"/>
              <w:jc w:val="both"/>
              <w:rPr>
                <w:rFonts w:asciiTheme="minorHAnsi" w:eastAsiaTheme="minorHAnsi" w:hAnsiTheme="minorHAnsi" w:cstheme="minorBidi"/>
                <w:color w:val="595959" w:themeColor="text1" w:themeTint="A6"/>
                <w:sz w:val="20"/>
                <w:szCs w:val="18"/>
              </w:rPr>
            </w:pPr>
            <w:r w:rsidRPr="003C4422">
              <w:rPr>
                <w:rFonts w:asciiTheme="minorHAnsi" w:eastAsiaTheme="minorHAnsi" w:hAnsiTheme="minorHAnsi" w:cstheme="minorBidi"/>
                <w:color w:val="595959" w:themeColor="text1" w:themeTint="A6"/>
                <w:sz w:val="20"/>
                <w:szCs w:val="18"/>
              </w:rPr>
              <w:t xml:space="preserve">For purposes of this policy, a positive drug or alcohol test shall consist of the presence of any detectable amount of an illegal drug or </w:t>
            </w:r>
            <w:commentRangeStart w:id="19"/>
            <w:r w:rsidRPr="003C4422">
              <w:rPr>
                <w:rFonts w:asciiTheme="minorHAnsi" w:eastAsiaTheme="minorHAnsi" w:hAnsiTheme="minorHAnsi" w:cstheme="minorBidi"/>
                <w:color w:val="595959" w:themeColor="text1" w:themeTint="A6"/>
                <w:sz w:val="20"/>
                <w:szCs w:val="18"/>
              </w:rPr>
              <w:t>alcohol</w:t>
            </w:r>
            <w:r w:rsidR="00233D2B">
              <w:rPr>
                <w:rFonts w:asciiTheme="minorHAnsi" w:eastAsiaTheme="minorHAnsi" w:hAnsiTheme="minorHAnsi" w:cstheme="minorBidi"/>
                <w:color w:val="595959" w:themeColor="text1" w:themeTint="A6"/>
                <w:sz w:val="20"/>
                <w:szCs w:val="18"/>
              </w:rPr>
              <w:t xml:space="preserve"> </w:t>
            </w:r>
            <w:commentRangeEnd w:id="19"/>
            <w:r w:rsidR="000361D8">
              <w:rPr>
                <w:rStyle w:val="CommentReference"/>
                <w:rFonts w:asciiTheme="minorHAnsi" w:eastAsiaTheme="minorHAnsi" w:hAnsiTheme="minorHAnsi" w:cstheme="minorBidi"/>
                <w:color w:val="595959" w:themeColor="text1" w:themeTint="A6"/>
              </w:rPr>
              <w:commentReference w:id="19"/>
            </w:r>
            <w:r w:rsidR="00233D2B">
              <w:rPr>
                <w:rFonts w:asciiTheme="minorHAnsi" w:eastAsiaTheme="minorHAnsi" w:hAnsiTheme="minorHAnsi" w:cstheme="minorBidi"/>
                <w:color w:val="595959" w:themeColor="text1" w:themeTint="A6"/>
                <w:sz w:val="20"/>
                <w:szCs w:val="18"/>
              </w:rPr>
              <w:t>in any amount</w:t>
            </w:r>
            <w:r w:rsidRPr="003C4422">
              <w:rPr>
                <w:rFonts w:asciiTheme="minorHAnsi" w:eastAsiaTheme="minorHAnsi" w:hAnsiTheme="minorHAnsi" w:cstheme="minorBidi"/>
                <w:color w:val="595959" w:themeColor="text1" w:themeTint="A6"/>
                <w:sz w:val="20"/>
                <w:szCs w:val="18"/>
              </w:rPr>
              <w:t xml:space="preserve"> in the employee’s system when tested.</w:t>
            </w:r>
            <w:r w:rsidR="00233D2B">
              <w:rPr>
                <w:rFonts w:asciiTheme="minorHAnsi" w:eastAsiaTheme="minorHAnsi" w:hAnsiTheme="minorHAnsi" w:cstheme="minorBidi"/>
                <w:color w:val="595959" w:themeColor="text1" w:themeTint="A6"/>
                <w:sz w:val="20"/>
                <w:szCs w:val="18"/>
              </w:rPr>
              <w:t xml:space="preserve"> </w:t>
            </w:r>
            <w:r w:rsidR="00184AB4">
              <w:rPr>
                <w:rFonts w:asciiTheme="minorHAnsi" w:eastAsiaTheme="minorHAnsi" w:hAnsiTheme="minorHAnsi" w:cstheme="minorBidi"/>
                <w:color w:val="595959" w:themeColor="text1" w:themeTint="A6"/>
                <w:sz w:val="20"/>
                <w:szCs w:val="18"/>
              </w:rPr>
              <w:t xml:space="preserve">Employees who test positive will often </w:t>
            </w:r>
            <w:r w:rsidR="000361D8">
              <w:rPr>
                <w:rFonts w:asciiTheme="minorHAnsi" w:eastAsiaTheme="minorHAnsi" w:hAnsiTheme="minorHAnsi" w:cstheme="minorBidi"/>
                <w:color w:val="595959" w:themeColor="text1" w:themeTint="A6"/>
                <w:sz w:val="20"/>
                <w:szCs w:val="18"/>
              </w:rPr>
              <w:t>be offered participation in our Second Chance Program.  Please see our</w:t>
            </w:r>
            <w:r w:rsidR="00D332BF">
              <w:rPr>
                <w:rFonts w:asciiTheme="minorHAnsi" w:eastAsiaTheme="minorHAnsi" w:hAnsiTheme="minorHAnsi" w:cstheme="minorBidi"/>
                <w:color w:val="595959" w:themeColor="text1" w:themeTint="A6"/>
                <w:sz w:val="20"/>
                <w:szCs w:val="18"/>
              </w:rPr>
              <w:t xml:space="preserve"> policy:</w:t>
            </w:r>
            <w:r w:rsidR="000361D8">
              <w:rPr>
                <w:rFonts w:asciiTheme="minorHAnsi" w:eastAsiaTheme="minorHAnsi" w:hAnsiTheme="minorHAnsi" w:cstheme="minorBidi"/>
                <w:color w:val="595959" w:themeColor="text1" w:themeTint="A6"/>
                <w:sz w:val="20"/>
                <w:szCs w:val="18"/>
              </w:rPr>
              <w:t xml:space="preserve"> </w:t>
            </w:r>
            <w:r w:rsidR="000361D8" w:rsidRPr="000361D8">
              <w:rPr>
                <w:rFonts w:asciiTheme="minorHAnsi" w:eastAsiaTheme="minorHAnsi" w:hAnsiTheme="minorHAnsi" w:cstheme="minorBidi"/>
                <w:b/>
                <w:bCs/>
                <w:color w:val="595959" w:themeColor="text1" w:themeTint="A6"/>
                <w:sz w:val="20"/>
                <w:szCs w:val="18"/>
              </w:rPr>
              <w:t>Second Chance</w:t>
            </w:r>
            <w:r w:rsidR="00D332BF">
              <w:rPr>
                <w:rFonts w:asciiTheme="minorHAnsi" w:eastAsiaTheme="minorHAnsi" w:hAnsiTheme="minorHAnsi" w:cstheme="minorBidi"/>
                <w:color w:val="595959" w:themeColor="text1" w:themeTint="A6"/>
                <w:sz w:val="20"/>
                <w:szCs w:val="18"/>
              </w:rPr>
              <w:t xml:space="preserve">, </w:t>
            </w:r>
            <w:r w:rsidR="000361D8">
              <w:rPr>
                <w:rFonts w:asciiTheme="minorHAnsi" w:eastAsiaTheme="minorHAnsi" w:hAnsiTheme="minorHAnsi" w:cstheme="minorBidi"/>
                <w:color w:val="595959" w:themeColor="text1" w:themeTint="A6"/>
                <w:sz w:val="20"/>
                <w:szCs w:val="18"/>
              </w:rPr>
              <w:t>for more information.</w:t>
            </w:r>
          </w:p>
          <w:p w14:paraId="5670316A" w14:textId="294087FA" w:rsidR="00614142" w:rsidRPr="00337AE5" w:rsidRDefault="00337AE5" w:rsidP="009014DB">
            <w:pPr>
              <w:pStyle w:val="04xlpa"/>
              <w:spacing w:line="276" w:lineRule="auto"/>
              <w:ind w:left="-21"/>
              <w:jc w:val="both"/>
            </w:pPr>
            <w:r w:rsidRPr="00F45288">
              <w:rPr>
                <w:rFonts w:asciiTheme="minorHAnsi" w:eastAsiaTheme="minorHAnsi" w:hAnsiTheme="minorHAnsi" w:cstheme="minorBidi"/>
                <w:color w:val="595959" w:themeColor="text1" w:themeTint="A6"/>
                <w:sz w:val="20"/>
                <w:szCs w:val="18"/>
              </w:rPr>
              <w:t>The Americans with Disabilities Act (ADA) protects employees with disability, disease</w:t>
            </w:r>
            <w:r w:rsidR="00184AB4">
              <w:rPr>
                <w:rFonts w:asciiTheme="minorHAnsi" w:eastAsiaTheme="minorHAnsi" w:hAnsiTheme="minorHAnsi" w:cstheme="minorBidi"/>
                <w:color w:val="595959" w:themeColor="text1" w:themeTint="A6"/>
                <w:sz w:val="20"/>
                <w:szCs w:val="18"/>
              </w:rPr>
              <w:t>,</w:t>
            </w:r>
            <w:r w:rsidRPr="00F45288">
              <w:rPr>
                <w:rFonts w:asciiTheme="minorHAnsi" w:eastAsiaTheme="minorHAnsi" w:hAnsiTheme="minorHAnsi" w:cstheme="minorBidi"/>
                <w:color w:val="595959" w:themeColor="text1" w:themeTint="A6"/>
                <w:sz w:val="20"/>
                <w:szCs w:val="18"/>
              </w:rPr>
              <w:t xml:space="preserve"> or medical condition from discrimination by employers.  It also affords employees the right to request and receive reasonable accommodation so that they can successfully perform their job.  While the ADA considers substance use disorder</w:t>
            </w:r>
            <w:r w:rsidR="00184AB4">
              <w:rPr>
                <w:rFonts w:asciiTheme="minorHAnsi" w:eastAsiaTheme="minorHAnsi" w:hAnsiTheme="minorHAnsi" w:cstheme="minorBidi"/>
                <w:color w:val="595959" w:themeColor="text1" w:themeTint="A6"/>
                <w:sz w:val="20"/>
                <w:szCs w:val="18"/>
              </w:rPr>
              <w:t xml:space="preserve"> </w:t>
            </w:r>
            <w:r w:rsidRPr="00F45288">
              <w:rPr>
                <w:rFonts w:asciiTheme="minorHAnsi" w:eastAsiaTheme="minorHAnsi" w:hAnsiTheme="minorHAnsi" w:cstheme="minorBidi"/>
                <w:color w:val="595959" w:themeColor="text1" w:themeTint="A6"/>
                <w:sz w:val="20"/>
                <w:szCs w:val="18"/>
              </w:rPr>
              <w:t xml:space="preserve">a covered condition, current alcohol or illegal drug use is not protected.  </w:t>
            </w:r>
            <w:r>
              <w:rPr>
                <w:rFonts w:asciiTheme="minorHAnsi" w:eastAsiaTheme="minorHAnsi" w:hAnsiTheme="minorHAnsi" w:cstheme="minorBidi"/>
                <w:color w:val="595959" w:themeColor="text1" w:themeTint="A6"/>
                <w:sz w:val="20"/>
                <w:szCs w:val="18"/>
              </w:rPr>
              <w:t>Employees</w:t>
            </w:r>
            <w:r w:rsidR="002B5E9E" w:rsidRPr="00F45288">
              <w:rPr>
                <w:rFonts w:asciiTheme="minorHAnsi" w:eastAsiaTheme="minorHAnsi" w:hAnsiTheme="minorHAnsi" w:cstheme="minorBidi"/>
                <w:color w:val="595959" w:themeColor="text1" w:themeTint="A6"/>
                <w:sz w:val="20"/>
                <w:szCs w:val="18"/>
              </w:rPr>
              <w:t xml:space="preserve"> are encouraged to disclose </w:t>
            </w:r>
            <w:r w:rsidRPr="00F45288">
              <w:rPr>
                <w:rFonts w:asciiTheme="minorHAnsi" w:eastAsiaTheme="minorHAnsi" w:hAnsiTheme="minorHAnsi" w:cstheme="minorBidi"/>
                <w:color w:val="595959" w:themeColor="text1" w:themeTint="A6"/>
                <w:sz w:val="20"/>
                <w:szCs w:val="18"/>
              </w:rPr>
              <w:t>substance use disorder</w:t>
            </w:r>
            <w:r w:rsidR="00184AB4">
              <w:rPr>
                <w:rFonts w:asciiTheme="minorHAnsi" w:eastAsiaTheme="minorHAnsi" w:hAnsiTheme="minorHAnsi" w:cstheme="minorBidi"/>
                <w:color w:val="595959" w:themeColor="text1" w:themeTint="A6"/>
                <w:sz w:val="20"/>
                <w:szCs w:val="18"/>
              </w:rPr>
              <w:t xml:space="preserve"> </w:t>
            </w:r>
            <w:r w:rsidR="002B5E9E" w:rsidRPr="00F45288">
              <w:rPr>
                <w:rFonts w:asciiTheme="minorHAnsi" w:eastAsiaTheme="minorHAnsi" w:hAnsiTheme="minorHAnsi" w:cstheme="minorBidi"/>
                <w:color w:val="595959" w:themeColor="text1" w:themeTint="A6"/>
                <w:sz w:val="20"/>
                <w:szCs w:val="18"/>
              </w:rPr>
              <w:t xml:space="preserve">or issues with substance use and dependency </w:t>
            </w:r>
            <w:r w:rsidR="00184AB4">
              <w:rPr>
                <w:rFonts w:asciiTheme="minorHAnsi" w:eastAsiaTheme="minorHAnsi" w:hAnsiTheme="minorHAnsi" w:cstheme="minorBidi"/>
                <w:color w:val="595959" w:themeColor="text1" w:themeTint="A6"/>
                <w:sz w:val="20"/>
                <w:szCs w:val="18"/>
              </w:rPr>
              <w:t>before</w:t>
            </w:r>
            <w:r>
              <w:rPr>
                <w:rFonts w:asciiTheme="minorHAnsi" w:eastAsiaTheme="minorHAnsi" w:hAnsiTheme="minorHAnsi" w:cstheme="minorBidi"/>
                <w:color w:val="595959" w:themeColor="text1" w:themeTint="A6"/>
                <w:sz w:val="20"/>
                <w:szCs w:val="18"/>
              </w:rPr>
              <w:t xml:space="preserve"> being approached for testing</w:t>
            </w:r>
            <w:r w:rsidR="00F45288" w:rsidRPr="00F45288">
              <w:rPr>
                <w:rFonts w:asciiTheme="minorHAnsi" w:eastAsiaTheme="minorHAnsi" w:hAnsiTheme="minorHAnsi" w:cstheme="minorBidi"/>
                <w:color w:val="595959" w:themeColor="text1" w:themeTint="A6"/>
                <w:sz w:val="20"/>
                <w:szCs w:val="18"/>
              </w:rPr>
              <w:t>.</w:t>
            </w:r>
          </w:p>
          <w:p w14:paraId="36DB76E9" w14:textId="0C5EB9EE" w:rsidR="00981FD1" w:rsidRPr="000361D8" w:rsidRDefault="00F45288" w:rsidP="009014DB">
            <w:pPr>
              <w:pStyle w:val="04xlpa"/>
              <w:numPr>
                <w:ilvl w:val="0"/>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Pre-</w:t>
            </w:r>
            <w:r w:rsidR="00337AE5">
              <w:rPr>
                <w:rFonts w:asciiTheme="minorHAnsi" w:eastAsiaTheme="minorHAnsi" w:hAnsiTheme="minorHAnsi" w:cstheme="minorBidi"/>
                <w:color w:val="595959" w:themeColor="text1" w:themeTint="A6"/>
                <w:sz w:val="20"/>
                <w:szCs w:val="18"/>
              </w:rPr>
              <w:t>Employment</w:t>
            </w:r>
            <w:r>
              <w:rPr>
                <w:rFonts w:asciiTheme="minorHAnsi" w:eastAsiaTheme="minorHAnsi" w:hAnsiTheme="minorHAnsi" w:cstheme="minorBidi"/>
                <w:color w:val="595959" w:themeColor="text1" w:themeTint="A6"/>
                <w:sz w:val="20"/>
                <w:szCs w:val="18"/>
              </w:rPr>
              <w:t xml:space="preserve"> Test</w:t>
            </w:r>
            <w:r w:rsidR="00981FD1" w:rsidRPr="000361D8">
              <w:rPr>
                <w:rFonts w:asciiTheme="minorHAnsi" w:eastAsiaTheme="minorHAnsi" w:hAnsiTheme="minorHAnsi" w:cstheme="minorBidi"/>
                <w:color w:val="595959" w:themeColor="text1" w:themeTint="A6"/>
                <w:sz w:val="20"/>
                <w:szCs w:val="18"/>
              </w:rPr>
              <w:t xml:space="preserve"> </w:t>
            </w:r>
          </w:p>
          <w:p w14:paraId="3B47D81C" w14:textId="77777777" w:rsidR="00233D2B" w:rsidRDefault="00233D2B" w:rsidP="009014DB">
            <w:pPr>
              <w:pStyle w:val="04xlpa"/>
              <w:numPr>
                <w:ilvl w:val="1"/>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T</w:t>
            </w:r>
            <w:r w:rsidR="00BF1E98" w:rsidRPr="00F6503A">
              <w:rPr>
                <w:rFonts w:asciiTheme="minorHAnsi" w:eastAsiaTheme="minorHAnsi" w:hAnsiTheme="minorHAnsi" w:cstheme="minorBidi"/>
                <w:color w:val="595959" w:themeColor="text1" w:themeTint="A6"/>
                <w:sz w:val="20"/>
                <w:szCs w:val="18"/>
              </w:rPr>
              <w:t xml:space="preserve">he employment process will be suspended until the candidate satisfactorily completes the required steps of the </w:t>
            </w:r>
            <w:r>
              <w:rPr>
                <w:rFonts w:asciiTheme="minorHAnsi" w:eastAsiaTheme="minorHAnsi" w:hAnsiTheme="minorHAnsi" w:cstheme="minorBidi"/>
                <w:color w:val="595959" w:themeColor="text1" w:themeTint="A6"/>
                <w:sz w:val="20"/>
                <w:szCs w:val="18"/>
              </w:rPr>
              <w:t>Second Chance Program</w:t>
            </w:r>
            <w:r w:rsidR="00BF1E98" w:rsidRPr="00F6503A">
              <w:rPr>
                <w:rFonts w:asciiTheme="minorHAnsi" w:eastAsiaTheme="minorHAnsi" w:hAnsiTheme="minorHAnsi" w:cstheme="minorBidi"/>
                <w:color w:val="595959" w:themeColor="text1" w:themeTint="A6"/>
                <w:sz w:val="20"/>
                <w:szCs w:val="18"/>
              </w:rPr>
              <w:t xml:space="preserve">. </w:t>
            </w:r>
          </w:p>
          <w:p w14:paraId="6E80EF4A" w14:textId="565CB2CB" w:rsidR="00F45288" w:rsidRDefault="00F45288" w:rsidP="009014DB">
            <w:pPr>
              <w:pStyle w:val="04xlpa"/>
              <w:numPr>
                <w:ilvl w:val="0"/>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Random Test</w:t>
            </w:r>
          </w:p>
          <w:p w14:paraId="23831F93" w14:textId="77777777" w:rsidR="00337AE5" w:rsidRDefault="00337AE5" w:rsidP="009014DB">
            <w:pPr>
              <w:pStyle w:val="04xlpa"/>
              <w:numPr>
                <w:ilvl w:val="1"/>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The employee will be invited to participate in our Second Chance Program.</w:t>
            </w:r>
          </w:p>
          <w:p w14:paraId="4D7A8777" w14:textId="77777777" w:rsidR="00D14E0C" w:rsidRDefault="00F45288" w:rsidP="009014DB">
            <w:pPr>
              <w:pStyle w:val="04xlpa"/>
              <w:numPr>
                <w:ilvl w:val="0"/>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Post-Accident Test</w:t>
            </w:r>
          </w:p>
          <w:p w14:paraId="3B2058F8" w14:textId="7D1631E1" w:rsidR="00D14E0C" w:rsidRDefault="00D14E0C" w:rsidP="009014DB">
            <w:pPr>
              <w:pStyle w:val="04xlpa"/>
              <w:numPr>
                <w:ilvl w:val="1"/>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lastRenderedPageBreak/>
              <w:t xml:space="preserve">The employee may be invited to participate in our Second Chance Program pending </w:t>
            </w:r>
            <w:r w:rsidR="00184AB4">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 xml:space="preserve">outcome of any disciplinary action resulting from </w:t>
            </w:r>
            <w:r w:rsidR="00184AB4">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 xml:space="preserve">employee’s involvement in said workplace accident.  </w:t>
            </w:r>
          </w:p>
          <w:p w14:paraId="04EA36B0" w14:textId="7164F489" w:rsidR="00F45288" w:rsidRDefault="00F45288" w:rsidP="009014DB">
            <w:pPr>
              <w:pStyle w:val="04xlpa"/>
              <w:numPr>
                <w:ilvl w:val="0"/>
                <w:numId w:val="15"/>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Reasonable Suspicion Test</w:t>
            </w:r>
          </w:p>
          <w:p w14:paraId="09CB4D6E" w14:textId="3674E422" w:rsidR="00D14E0C" w:rsidRDefault="00D14E0C" w:rsidP="009014DB">
            <w:pPr>
              <w:pStyle w:val="04xlpa"/>
              <w:numPr>
                <w:ilvl w:val="1"/>
                <w:numId w:val="15"/>
              </w:numPr>
              <w:spacing w:line="276" w:lineRule="auto"/>
              <w:jc w:val="both"/>
              <w:rPr>
                <w:rFonts w:asciiTheme="minorHAnsi" w:eastAsiaTheme="minorHAnsi" w:hAnsiTheme="minorHAnsi" w:cstheme="minorBidi"/>
                <w:color w:val="595959" w:themeColor="text1" w:themeTint="A6"/>
                <w:sz w:val="20"/>
                <w:szCs w:val="18"/>
              </w:rPr>
            </w:pPr>
            <w:r w:rsidRPr="00D14E0C">
              <w:rPr>
                <w:rFonts w:asciiTheme="minorHAnsi" w:eastAsiaTheme="minorHAnsi" w:hAnsiTheme="minorHAnsi" w:cstheme="minorBidi"/>
                <w:color w:val="595959" w:themeColor="text1" w:themeTint="A6"/>
                <w:sz w:val="20"/>
                <w:szCs w:val="18"/>
              </w:rPr>
              <w:t>The employee may be invited to participate in our Second Chan</w:t>
            </w:r>
            <w:r>
              <w:rPr>
                <w:rFonts w:asciiTheme="minorHAnsi" w:eastAsiaTheme="minorHAnsi" w:hAnsiTheme="minorHAnsi" w:cstheme="minorBidi"/>
                <w:color w:val="595959" w:themeColor="text1" w:themeTint="A6"/>
                <w:sz w:val="20"/>
                <w:szCs w:val="18"/>
              </w:rPr>
              <w:t>c</w:t>
            </w:r>
            <w:r w:rsidRPr="00D14E0C">
              <w:rPr>
                <w:rFonts w:asciiTheme="minorHAnsi" w:eastAsiaTheme="minorHAnsi" w:hAnsiTheme="minorHAnsi" w:cstheme="minorBidi"/>
                <w:color w:val="595959" w:themeColor="text1" w:themeTint="A6"/>
                <w:sz w:val="20"/>
                <w:szCs w:val="18"/>
              </w:rPr>
              <w:t xml:space="preserve">e Program pending </w:t>
            </w:r>
            <w:r w:rsidR="00184AB4">
              <w:rPr>
                <w:rFonts w:asciiTheme="minorHAnsi" w:eastAsiaTheme="minorHAnsi" w:hAnsiTheme="minorHAnsi" w:cstheme="minorBidi"/>
                <w:color w:val="595959" w:themeColor="text1" w:themeTint="A6"/>
                <w:sz w:val="20"/>
                <w:szCs w:val="18"/>
              </w:rPr>
              <w:t xml:space="preserve">the </w:t>
            </w:r>
            <w:r w:rsidRPr="00D14E0C">
              <w:rPr>
                <w:rFonts w:asciiTheme="minorHAnsi" w:eastAsiaTheme="minorHAnsi" w:hAnsiTheme="minorHAnsi" w:cstheme="minorBidi"/>
                <w:color w:val="595959" w:themeColor="text1" w:themeTint="A6"/>
                <w:sz w:val="20"/>
                <w:szCs w:val="18"/>
              </w:rPr>
              <w:t xml:space="preserve">outcome of any disciplinary action </w:t>
            </w:r>
            <w:r>
              <w:rPr>
                <w:rFonts w:asciiTheme="minorHAnsi" w:eastAsiaTheme="minorHAnsi" w:hAnsiTheme="minorHAnsi" w:cstheme="minorBidi"/>
                <w:color w:val="595959" w:themeColor="text1" w:themeTint="A6"/>
                <w:sz w:val="20"/>
                <w:szCs w:val="18"/>
              </w:rPr>
              <w:t>resulting from the performance and conduct issues that first prompted reasonable suspicion testing.</w:t>
            </w:r>
          </w:p>
          <w:p w14:paraId="423A321F" w14:textId="1910B61B" w:rsidR="00FA0CFC" w:rsidRPr="006A35AA" w:rsidRDefault="00D14E0C" w:rsidP="009014DB">
            <w:pPr>
              <w:pStyle w:val="04xlpa"/>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Individuals </w:t>
            </w:r>
            <w:r w:rsidR="00184AB4">
              <w:rPr>
                <w:rFonts w:asciiTheme="minorHAnsi" w:eastAsiaTheme="minorHAnsi" w:hAnsiTheme="minorHAnsi" w:cstheme="minorBidi"/>
                <w:color w:val="595959" w:themeColor="text1" w:themeTint="A6"/>
                <w:sz w:val="20"/>
                <w:szCs w:val="18"/>
              </w:rPr>
              <w:t>participating</w:t>
            </w:r>
            <w:r>
              <w:rPr>
                <w:rFonts w:asciiTheme="minorHAnsi" w:eastAsiaTheme="minorHAnsi" w:hAnsiTheme="minorHAnsi" w:cstheme="minorBidi"/>
                <w:color w:val="595959" w:themeColor="text1" w:themeTint="A6"/>
                <w:sz w:val="20"/>
                <w:szCs w:val="18"/>
              </w:rPr>
              <w:t xml:space="preserve"> in our Second Chance program may not return to work until cleared by a qualified treatment provider and after achieving a negative result on a return-to-work substance screen.</w:t>
            </w:r>
          </w:p>
        </w:tc>
      </w:tr>
      <w:tr w:rsidR="00FA0CFC" w:rsidRPr="006A35AA" w14:paraId="42E7BEB7" w14:textId="77777777" w:rsidTr="00FA0CFC">
        <w:trPr>
          <w:trHeight w:val="297"/>
        </w:trPr>
        <w:tc>
          <w:tcPr>
            <w:tcW w:w="10980" w:type="dxa"/>
          </w:tcPr>
          <w:p w14:paraId="660758D5" w14:textId="53B25AC2" w:rsidR="00FA0CFC" w:rsidRPr="00FA0CFC" w:rsidRDefault="00FA0CFC" w:rsidP="009014DB">
            <w:pPr>
              <w:pStyle w:val="Heading1"/>
              <w:pBdr>
                <w:bottom w:val="none" w:sz="0" w:space="0" w:color="auto"/>
              </w:pBdr>
              <w:spacing w:before="0" w:after="0" w:line="276" w:lineRule="auto"/>
              <w:ind w:left="900"/>
              <w:jc w:val="both"/>
              <w:rPr>
                <w:color w:val="002060"/>
                <w:sz w:val="24"/>
                <w:szCs w:val="22"/>
              </w:rPr>
            </w:pPr>
            <w:r>
              <w:rPr>
                <w:color w:val="002060"/>
                <w:sz w:val="24"/>
                <w:szCs w:val="22"/>
              </w:rPr>
              <w:lastRenderedPageBreak/>
              <w:t>Inspection</w:t>
            </w:r>
          </w:p>
        </w:tc>
      </w:tr>
      <w:tr w:rsidR="00FA0CFC" w:rsidRPr="006A35AA" w14:paraId="07A5F1C1" w14:textId="77777777" w:rsidTr="00FA0CFC">
        <w:trPr>
          <w:trHeight w:val="297"/>
        </w:trPr>
        <w:tc>
          <w:tcPr>
            <w:tcW w:w="10980" w:type="dxa"/>
          </w:tcPr>
          <w:p w14:paraId="1EC5E153" w14:textId="15B7AABF" w:rsidR="00FA0CFC" w:rsidRDefault="00FA0CFC" w:rsidP="009014DB">
            <w:pPr>
              <w:pStyle w:val="paragraph"/>
              <w:spacing w:before="0" w:beforeAutospacing="0" w:after="0" w:afterAutospacing="0" w:line="276" w:lineRule="auto"/>
              <w:ind w:left="897"/>
              <w:jc w:val="both"/>
              <w:textAlignment w:val="baseline"/>
              <w:rPr>
                <w:rStyle w:val="normaltextrun"/>
                <w:rFonts w:ascii="Arial" w:hAnsi="Arial" w:cs="Arial"/>
                <w:color w:val="595959"/>
                <w:sz w:val="20"/>
                <w:szCs w:val="20"/>
              </w:rPr>
            </w:pPr>
            <w:r>
              <w:rPr>
                <w:rStyle w:val="normaltextrun"/>
                <w:rFonts w:ascii="Arial" w:hAnsi="Arial" w:cs="Arial"/>
                <w:color w:val="595959"/>
                <w:sz w:val="20"/>
                <w:szCs w:val="20"/>
                <w:shd w:val="clear" w:color="auto" w:fill="C0C0C0"/>
              </w:rPr>
              <w:t xml:space="preserve">As </w:t>
            </w:r>
            <w:r w:rsidR="00184AB4">
              <w:rPr>
                <w:rStyle w:val="normaltextrun"/>
                <w:rFonts w:ascii="Arial" w:hAnsi="Arial" w:cs="Arial"/>
                <w:color w:val="595959"/>
                <w:sz w:val="20"/>
                <w:szCs w:val="20"/>
                <w:shd w:val="clear" w:color="auto" w:fill="C0C0C0"/>
              </w:rPr>
              <w:t xml:space="preserve">a </w:t>
            </w:r>
            <w:r>
              <w:rPr>
                <w:rStyle w:val="normaltextrun"/>
                <w:rFonts w:ascii="Arial" w:hAnsi="Arial" w:cs="Arial"/>
                <w:color w:val="595959"/>
                <w:sz w:val="20"/>
                <w:szCs w:val="20"/>
                <w:shd w:val="clear" w:color="auto" w:fill="C0C0C0"/>
              </w:rPr>
              <w:t>result of a positive test, COMPANY NAME</w:t>
            </w:r>
            <w:r>
              <w:rPr>
                <w:rStyle w:val="normaltextrun"/>
                <w:rFonts w:ascii="Arial" w:hAnsi="Arial" w:cs="Arial"/>
                <w:color w:val="595959"/>
                <w:sz w:val="20"/>
                <w:szCs w:val="20"/>
              </w:rPr>
              <w:t xml:space="preserve"> reserves the right to:</w:t>
            </w:r>
          </w:p>
          <w:p w14:paraId="4EE95EFD" w14:textId="5AAF2319" w:rsidR="00FA0CFC" w:rsidRPr="00FA0CFC" w:rsidRDefault="008B55B2" w:rsidP="009014DB">
            <w:pPr>
              <w:pStyle w:val="paragraph"/>
              <w:numPr>
                <w:ilvl w:val="0"/>
                <w:numId w:val="21"/>
              </w:numPr>
              <w:spacing w:before="0" w:beforeAutospacing="0" w:after="0" w:afterAutospacing="0" w:line="276" w:lineRule="auto"/>
              <w:ind w:left="1527"/>
              <w:jc w:val="both"/>
              <w:textAlignment w:val="baseline"/>
              <w:rPr>
                <w:rStyle w:val="normaltextrun"/>
                <w:rFonts w:ascii="Segoe UI" w:hAnsi="Segoe UI" w:cs="Segoe UI"/>
                <w:sz w:val="18"/>
                <w:szCs w:val="18"/>
              </w:rPr>
            </w:pPr>
            <w:r>
              <w:rPr>
                <w:rStyle w:val="normaltextrun"/>
                <w:rFonts w:ascii="Arial" w:hAnsi="Arial" w:cs="Arial"/>
                <w:color w:val="595959"/>
                <w:sz w:val="20"/>
                <w:szCs w:val="20"/>
              </w:rPr>
              <w:t>I</w:t>
            </w:r>
            <w:r w:rsidR="00FA0CFC">
              <w:rPr>
                <w:rStyle w:val="normaltextrun"/>
                <w:rFonts w:ascii="Arial" w:hAnsi="Arial" w:cs="Arial"/>
                <w:color w:val="595959"/>
                <w:sz w:val="20"/>
                <w:szCs w:val="20"/>
              </w:rPr>
              <w:t>nspect all portions of its premises for drugs, alcohol</w:t>
            </w:r>
            <w:r w:rsidR="00184AB4">
              <w:rPr>
                <w:rStyle w:val="normaltextrun"/>
                <w:rFonts w:ascii="Arial" w:hAnsi="Arial" w:cs="Arial"/>
                <w:color w:val="595959"/>
                <w:sz w:val="20"/>
                <w:szCs w:val="20"/>
              </w:rPr>
              <w:t>,</w:t>
            </w:r>
            <w:r w:rsidR="00FA0CFC">
              <w:rPr>
                <w:rStyle w:val="normaltextrun"/>
                <w:rFonts w:ascii="Arial" w:hAnsi="Arial" w:cs="Arial"/>
                <w:color w:val="595959"/>
                <w:sz w:val="20"/>
                <w:szCs w:val="20"/>
              </w:rPr>
              <w:t xml:space="preserve"> or other contraband or paraphernalia</w:t>
            </w:r>
            <w:r>
              <w:rPr>
                <w:rStyle w:val="normaltextrun"/>
                <w:rFonts w:ascii="Arial" w:hAnsi="Arial" w:cs="Arial"/>
                <w:color w:val="595959"/>
                <w:sz w:val="20"/>
                <w:szCs w:val="20"/>
              </w:rPr>
              <w:t xml:space="preserve">. </w:t>
            </w:r>
          </w:p>
          <w:p w14:paraId="2AE33757" w14:textId="44E94104" w:rsidR="00FA0CFC" w:rsidRPr="00FA0CFC" w:rsidRDefault="008B55B2" w:rsidP="009014DB">
            <w:pPr>
              <w:pStyle w:val="paragraph"/>
              <w:numPr>
                <w:ilvl w:val="0"/>
                <w:numId w:val="21"/>
              </w:numPr>
              <w:spacing w:before="0" w:beforeAutospacing="0" w:after="0" w:afterAutospacing="0" w:line="276" w:lineRule="auto"/>
              <w:ind w:left="1527"/>
              <w:jc w:val="both"/>
              <w:textAlignment w:val="baseline"/>
              <w:rPr>
                <w:rStyle w:val="normaltextrun"/>
                <w:rFonts w:ascii="Segoe UI" w:hAnsi="Segoe UI" w:cs="Segoe UI"/>
                <w:sz w:val="18"/>
                <w:szCs w:val="18"/>
              </w:rPr>
            </w:pPr>
            <w:r>
              <w:rPr>
                <w:rStyle w:val="normaltextrun"/>
                <w:rFonts w:ascii="Arial" w:hAnsi="Arial" w:cs="Arial"/>
                <w:color w:val="595959"/>
                <w:sz w:val="20"/>
                <w:szCs w:val="20"/>
              </w:rPr>
              <w:t>S</w:t>
            </w:r>
            <w:r w:rsidR="00FA0CFC">
              <w:rPr>
                <w:rStyle w:val="normaltextrun"/>
                <w:rFonts w:ascii="Arial" w:hAnsi="Arial" w:cs="Arial"/>
                <w:color w:val="595959"/>
                <w:sz w:val="20"/>
                <w:szCs w:val="20"/>
              </w:rPr>
              <w:t xml:space="preserve">earch company property such as desks, offices, cubicles, closets, drawers, cabinets, </w:t>
            </w:r>
            <w:r w:rsidR="00184AB4">
              <w:rPr>
                <w:rStyle w:val="normaltextrun"/>
                <w:rFonts w:ascii="Arial" w:hAnsi="Arial" w:cs="Arial"/>
                <w:color w:val="595959"/>
                <w:sz w:val="20"/>
                <w:szCs w:val="20"/>
              </w:rPr>
              <w:t>lockers</w:t>
            </w:r>
            <w:r w:rsidR="00B97825">
              <w:rPr>
                <w:rStyle w:val="normaltextrun"/>
                <w:rFonts w:ascii="Arial" w:hAnsi="Arial" w:cs="Arial"/>
                <w:color w:val="595959"/>
                <w:sz w:val="20"/>
                <w:szCs w:val="20"/>
              </w:rPr>
              <w:t>,</w:t>
            </w:r>
            <w:r w:rsidR="00FA0CFC">
              <w:rPr>
                <w:rStyle w:val="normaltextrun"/>
                <w:rFonts w:ascii="Arial" w:hAnsi="Arial" w:cs="Arial"/>
                <w:color w:val="595959"/>
                <w:sz w:val="20"/>
                <w:szCs w:val="20"/>
              </w:rPr>
              <w:t xml:space="preserve"> and other work areas</w:t>
            </w:r>
            <w:r w:rsidR="00771708">
              <w:rPr>
                <w:rStyle w:val="normaltextrun"/>
                <w:rFonts w:ascii="Arial" w:hAnsi="Arial" w:cs="Arial"/>
                <w:color w:val="595959"/>
                <w:sz w:val="20"/>
                <w:szCs w:val="20"/>
              </w:rPr>
              <w:t>.</w:t>
            </w:r>
            <w:r w:rsidR="00FA0CFC">
              <w:rPr>
                <w:rStyle w:val="normaltextrun"/>
                <w:rFonts w:ascii="Arial" w:hAnsi="Arial" w:cs="Arial"/>
                <w:color w:val="595959"/>
                <w:sz w:val="20"/>
                <w:szCs w:val="20"/>
              </w:rPr>
              <w:t xml:space="preserve"> </w:t>
            </w:r>
          </w:p>
          <w:p w14:paraId="2FE9FCBE" w14:textId="0759DD4B" w:rsidR="00FA0CFC" w:rsidRPr="00FA0CFC" w:rsidRDefault="008B55B2" w:rsidP="009014DB">
            <w:pPr>
              <w:pStyle w:val="paragraph"/>
              <w:numPr>
                <w:ilvl w:val="0"/>
                <w:numId w:val="21"/>
              </w:numPr>
              <w:spacing w:before="0" w:beforeAutospacing="0" w:after="0" w:afterAutospacing="0" w:line="276" w:lineRule="auto"/>
              <w:ind w:left="1527"/>
              <w:jc w:val="both"/>
              <w:textAlignment w:val="baseline"/>
              <w:rPr>
                <w:rStyle w:val="normaltextrun"/>
                <w:rFonts w:ascii="Segoe UI" w:hAnsi="Segoe UI" w:cs="Segoe UI"/>
                <w:sz w:val="18"/>
                <w:szCs w:val="18"/>
              </w:rPr>
            </w:pPr>
            <w:r>
              <w:rPr>
                <w:rStyle w:val="normaltextrun"/>
                <w:rFonts w:ascii="Arial" w:hAnsi="Arial" w:cs="Arial"/>
                <w:color w:val="595959"/>
                <w:sz w:val="20"/>
                <w:szCs w:val="20"/>
              </w:rPr>
              <w:t>S</w:t>
            </w:r>
            <w:r w:rsidR="00FA0CFC">
              <w:rPr>
                <w:rStyle w:val="normaltextrun"/>
                <w:rFonts w:ascii="Arial" w:hAnsi="Arial" w:cs="Arial"/>
                <w:color w:val="595959"/>
                <w:sz w:val="20"/>
                <w:szCs w:val="20"/>
              </w:rPr>
              <w:t xml:space="preserve">earch vehicles brought onto the property as well as an employee’s or </w:t>
            </w:r>
            <w:r w:rsidR="00184AB4">
              <w:rPr>
                <w:rStyle w:val="normaltextrun"/>
                <w:rFonts w:ascii="Arial" w:hAnsi="Arial" w:cs="Arial"/>
                <w:color w:val="595959"/>
                <w:sz w:val="20"/>
                <w:szCs w:val="20"/>
              </w:rPr>
              <w:t>visitor’s</w:t>
            </w:r>
            <w:r w:rsidR="00FA0CFC">
              <w:rPr>
                <w:rStyle w:val="normaltextrun"/>
                <w:rFonts w:ascii="Arial" w:hAnsi="Arial" w:cs="Arial"/>
                <w:color w:val="595959"/>
                <w:sz w:val="20"/>
                <w:szCs w:val="20"/>
              </w:rPr>
              <w:t xml:space="preserve"> personal property, including but not limited to purses, briefcases, backpacks, lunch boxes, toolboxes, and bags</w:t>
            </w:r>
            <w:r>
              <w:rPr>
                <w:rStyle w:val="normaltextrun"/>
                <w:rFonts w:ascii="Arial" w:hAnsi="Arial" w:cs="Arial"/>
                <w:color w:val="595959"/>
                <w:sz w:val="20"/>
                <w:szCs w:val="20"/>
              </w:rPr>
              <w:t xml:space="preserve">. </w:t>
            </w:r>
            <w:r w:rsidR="00FA0CFC">
              <w:rPr>
                <w:rStyle w:val="normaltextrun"/>
                <w:rFonts w:ascii="Arial" w:hAnsi="Arial" w:cs="Arial"/>
                <w:color w:val="595959"/>
                <w:sz w:val="20"/>
                <w:szCs w:val="20"/>
              </w:rPr>
              <w:t xml:space="preserve"> </w:t>
            </w:r>
          </w:p>
          <w:p w14:paraId="7A931350" w14:textId="77777777" w:rsidR="00FA0CFC" w:rsidRPr="00FA0CFC" w:rsidRDefault="00FA0CFC" w:rsidP="009014DB">
            <w:pPr>
              <w:pStyle w:val="paragraph"/>
              <w:spacing w:before="0" w:beforeAutospacing="0" w:after="0" w:afterAutospacing="0" w:line="276" w:lineRule="auto"/>
              <w:ind w:left="897"/>
              <w:jc w:val="both"/>
              <w:textAlignment w:val="baseline"/>
              <w:rPr>
                <w:rStyle w:val="normaltextrun"/>
                <w:rFonts w:ascii="Segoe UI" w:hAnsi="Segoe UI" w:cs="Segoe UI"/>
                <w:sz w:val="18"/>
                <w:szCs w:val="18"/>
              </w:rPr>
            </w:pPr>
          </w:p>
          <w:p w14:paraId="1B1CE318" w14:textId="6DD230D2" w:rsidR="00FA0CFC" w:rsidRDefault="00FA0CFC" w:rsidP="009014DB">
            <w:pPr>
              <w:pStyle w:val="paragraph"/>
              <w:spacing w:before="0" w:beforeAutospacing="0" w:after="0" w:afterAutospacing="0" w:line="276" w:lineRule="auto"/>
              <w:ind w:left="897"/>
              <w:jc w:val="both"/>
              <w:textAlignment w:val="baseline"/>
              <w:rPr>
                <w:rFonts w:ascii="Segoe UI" w:hAnsi="Segoe UI" w:cs="Segoe UI"/>
                <w:sz w:val="18"/>
                <w:szCs w:val="18"/>
              </w:rPr>
            </w:pPr>
            <w:r>
              <w:rPr>
                <w:rStyle w:val="normaltextrun"/>
                <w:rFonts w:ascii="Arial" w:hAnsi="Arial" w:cs="Arial"/>
                <w:color w:val="595959"/>
                <w:sz w:val="20"/>
                <w:szCs w:val="20"/>
              </w:rPr>
              <w:t xml:space="preserve">HR will be notified </w:t>
            </w:r>
            <w:r w:rsidR="00184AB4">
              <w:rPr>
                <w:rStyle w:val="normaltextrun"/>
                <w:rFonts w:ascii="Arial" w:hAnsi="Arial" w:cs="Arial"/>
                <w:color w:val="595959"/>
                <w:sz w:val="20"/>
                <w:szCs w:val="20"/>
              </w:rPr>
              <w:t>before</w:t>
            </w:r>
            <w:r>
              <w:rPr>
                <w:rStyle w:val="normaltextrun"/>
                <w:rFonts w:ascii="Arial" w:hAnsi="Arial" w:cs="Arial"/>
                <w:color w:val="595959"/>
                <w:sz w:val="20"/>
                <w:szCs w:val="20"/>
              </w:rPr>
              <w:t xml:space="preserve"> any search </w:t>
            </w:r>
            <w:r w:rsidR="00184AB4">
              <w:rPr>
                <w:rStyle w:val="normaltextrun"/>
                <w:rFonts w:ascii="Arial" w:hAnsi="Arial" w:cs="Arial"/>
                <w:color w:val="595959"/>
                <w:sz w:val="20"/>
                <w:szCs w:val="20"/>
              </w:rPr>
              <w:t>takes</w:t>
            </w:r>
            <w:r>
              <w:rPr>
                <w:rStyle w:val="normaltextrun"/>
                <w:rFonts w:ascii="Arial" w:hAnsi="Arial" w:cs="Arial"/>
                <w:color w:val="595959"/>
                <w:sz w:val="20"/>
                <w:szCs w:val="20"/>
              </w:rPr>
              <w:t xml:space="preserve"> place, when possible.  Searches will be performed by </w:t>
            </w:r>
            <w:r>
              <w:rPr>
                <w:rStyle w:val="normaltextrun"/>
                <w:rFonts w:ascii="Arial" w:hAnsi="Arial" w:cs="Arial"/>
                <w:color w:val="595959"/>
                <w:sz w:val="20"/>
                <w:szCs w:val="20"/>
                <w:shd w:val="clear" w:color="auto" w:fill="C0C0C0"/>
              </w:rPr>
              <w:t>HR, a member of management, or safety or security personnel</w:t>
            </w:r>
            <w:r>
              <w:rPr>
                <w:rStyle w:val="normaltextrun"/>
                <w:rFonts w:ascii="Arial" w:hAnsi="Arial" w:cs="Arial"/>
                <w:color w:val="595959"/>
                <w:sz w:val="20"/>
                <w:szCs w:val="20"/>
              </w:rPr>
              <w:t>. Refusal to consent to such searches may be considered insubordination and a violation of this policy.</w:t>
            </w:r>
            <w:r>
              <w:rPr>
                <w:rStyle w:val="eop"/>
                <w:rFonts w:ascii="Arial" w:hAnsi="Arial" w:cs="Arial"/>
                <w:color w:val="595959"/>
                <w:sz w:val="20"/>
                <w:szCs w:val="20"/>
              </w:rPr>
              <w:t> </w:t>
            </w:r>
          </w:p>
          <w:p w14:paraId="3E40C658" w14:textId="77777777" w:rsidR="00FA0CFC" w:rsidRDefault="00FA0CFC" w:rsidP="009014DB">
            <w:pPr>
              <w:pStyle w:val="paragraph"/>
              <w:spacing w:before="0" w:beforeAutospacing="0" w:after="0" w:afterAutospacing="0" w:line="276" w:lineRule="auto"/>
              <w:ind w:left="897"/>
              <w:jc w:val="both"/>
              <w:textAlignment w:val="baseline"/>
              <w:rPr>
                <w:rFonts w:ascii="Segoe UI" w:hAnsi="Segoe UI" w:cs="Segoe UI"/>
                <w:sz w:val="18"/>
                <w:szCs w:val="18"/>
              </w:rPr>
            </w:pPr>
            <w:r>
              <w:rPr>
                <w:rStyle w:val="eop"/>
                <w:rFonts w:ascii="Arial" w:hAnsi="Arial" w:cs="Arial"/>
                <w:color w:val="595959"/>
                <w:sz w:val="20"/>
                <w:szCs w:val="20"/>
              </w:rPr>
              <w:t> </w:t>
            </w:r>
          </w:p>
          <w:p w14:paraId="2ADB8B24" w14:textId="77777777" w:rsidR="00FA0CFC" w:rsidRDefault="00FA0CFC" w:rsidP="009014DB">
            <w:pPr>
              <w:pStyle w:val="paragraph"/>
              <w:spacing w:before="0" w:beforeAutospacing="0" w:after="0" w:afterAutospacing="0" w:line="276" w:lineRule="auto"/>
              <w:ind w:left="897"/>
              <w:jc w:val="both"/>
              <w:textAlignment w:val="baseline"/>
              <w:rPr>
                <w:rStyle w:val="normaltextrun"/>
                <w:rFonts w:ascii="Arial" w:hAnsi="Arial" w:cs="Arial"/>
                <w:color w:val="595959"/>
                <w:sz w:val="20"/>
                <w:szCs w:val="20"/>
              </w:rPr>
            </w:pPr>
            <w:r>
              <w:rPr>
                <w:rStyle w:val="normaltextrun"/>
                <w:rFonts w:ascii="Arial" w:hAnsi="Arial" w:cs="Arial"/>
                <w:color w:val="595959"/>
                <w:sz w:val="20"/>
                <w:szCs w:val="20"/>
              </w:rPr>
              <w:t>Please see our</w:t>
            </w:r>
            <w:r w:rsidR="00D332BF">
              <w:rPr>
                <w:rStyle w:val="normaltextrun"/>
                <w:rFonts w:ascii="Arial" w:hAnsi="Arial" w:cs="Arial"/>
                <w:color w:val="595959"/>
                <w:sz w:val="20"/>
                <w:szCs w:val="20"/>
              </w:rPr>
              <w:t xml:space="preserve"> policy:</w:t>
            </w:r>
            <w:r>
              <w:rPr>
                <w:rStyle w:val="normaltextrun"/>
                <w:rFonts w:ascii="Arial" w:hAnsi="Arial" w:cs="Arial"/>
                <w:b/>
                <w:bCs/>
                <w:color w:val="595959"/>
                <w:sz w:val="20"/>
                <w:szCs w:val="20"/>
              </w:rPr>
              <w:t xml:space="preserve"> Inspections</w:t>
            </w:r>
            <w:r w:rsidR="00D332BF">
              <w:rPr>
                <w:rStyle w:val="normaltextrun"/>
                <w:rFonts w:ascii="Arial" w:hAnsi="Arial" w:cs="Arial"/>
                <w:b/>
                <w:bCs/>
                <w:color w:val="595959"/>
                <w:sz w:val="20"/>
                <w:szCs w:val="20"/>
              </w:rPr>
              <w:t xml:space="preserve">, </w:t>
            </w:r>
            <w:r>
              <w:rPr>
                <w:rStyle w:val="normaltextrun"/>
                <w:rFonts w:ascii="Arial" w:hAnsi="Arial" w:cs="Arial"/>
                <w:color w:val="595959"/>
                <w:sz w:val="20"/>
                <w:szCs w:val="20"/>
              </w:rPr>
              <w:t>for more information. </w:t>
            </w:r>
          </w:p>
          <w:p w14:paraId="56C2BBA8" w14:textId="4C8E41A5" w:rsidR="009014DB" w:rsidRPr="009014DB" w:rsidRDefault="009014DB" w:rsidP="009014DB">
            <w:pPr>
              <w:pStyle w:val="paragraph"/>
              <w:spacing w:before="0" w:beforeAutospacing="0" w:after="0" w:afterAutospacing="0" w:line="276" w:lineRule="auto"/>
              <w:ind w:left="897"/>
              <w:jc w:val="both"/>
              <w:textAlignment w:val="baseline"/>
              <w:rPr>
                <w:rFonts w:ascii="Segoe UI" w:hAnsi="Segoe UI" w:cs="Segoe UI"/>
                <w:sz w:val="18"/>
                <w:szCs w:val="18"/>
              </w:rPr>
            </w:pPr>
          </w:p>
        </w:tc>
      </w:tr>
    </w:tbl>
    <w:p w14:paraId="0B159517" w14:textId="2117BB81" w:rsidR="00685B4E" w:rsidRDefault="00065D21" w:rsidP="009014DB">
      <w:pPr>
        <w:pStyle w:val="Heading1"/>
        <w:spacing w:before="0" w:line="276" w:lineRule="auto"/>
      </w:pPr>
      <w:r>
        <w:t>Disciplinary Action or Consequence</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3F17666E" w14:textId="77777777" w:rsidTr="4F8D3B46">
        <w:trPr>
          <w:trHeight w:val="297"/>
        </w:trPr>
        <w:tc>
          <w:tcPr>
            <w:tcW w:w="10980" w:type="dxa"/>
          </w:tcPr>
          <w:p w14:paraId="5E0AA2A4" w14:textId="60D5E2A0" w:rsidR="00FA0CFC" w:rsidRDefault="00FA0CFC" w:rsidP="009014DB">
            <w:pPr>
              <w:spacing w:line="276" w:lineRule="auto"/>
              <w:jc w:val="both"/>
              <w:rPr>
                <w:sz w:val="20"/>
                <w:szCs w:val="20"/>
              </w:rPr>
            </w:pPr>
            <w:r>
              <w:rPr>
                <w:rStyle w:val="normaltextrun"/>
                <w:rFonts w:ascii="Arial" w:hAnsi="Arial" w:cs="Arial"/>
                <w:color w:val="595959"/>
                <w:sz w:val="20"/>
                <w:szCs w:val="20"/>
                <w:shd w:val="clear" w:color="auto" w:fill="FFFFFF"/>
              </w:rPr>
              <w:t>Any employee or prospective employee who fails to comply with this policy will be subject to disciplinary action, up to and including the termination of their employment with cause. </w:t>
            </w:r>
          </w:p>
          <w:p w14:paraId="6DC99FBB" w14:textId="47BC19A0" w:rsidR="000361D8" w:rsidRPr="00D14E0C" w:rsidRDefault="000361D8" w:rsidP="009014DB">
            <w:pPr>
              <w:spacing w:line="276" w:lineRule="auto"/>
              <w:jc w:val="both"/>
              <w:rPr>
                <w:sz w:val="20"/>
                <w:szCs w:val="18"/>
              </w:rPr>
            </w:pPr>
            <w:r w:rsidRPr="00D14E0C">
              <w:rPr>
                <w:sz w:val="20"/>
                <w:szCs w:val="20"/>
              </w:rPr>
              <w:t xml:space="preserve">Employees that refuse to participate in testing and fully cooperate with testing personnel are subject to discipline, up to and including termination.  Refusal to test or abide by the rules of the testing process as outlined by </w:t>
            </w:r>
            <w:r w:rsidRPr="00D14E0C">
              <w:rPr>
                <w:sz w:val="20"/>
                <w:szCs w:val="20"/>
                <w:highlight w:val="lightGray"/>
              </w:rPr>
              <w:t>COMPANY NAME</w:t>
            </w:r>
            <w:r w:rsidRPr="00D14E0C">
              <w:rPr>
                <w:sz w:val="20"/>
                <w:szCs w:val="20"/>
              </w:rPr>
              <w:t xml:space="preserve"> or the third-party testing center makes the employee ineligible for participation in our Second Chance Program.  Employees </w:t>
            </w:r>
            <w:r w:rsidR="00B97825" w:rsidRPr="00B97825">
              <w:rPr>
                <w:sz w:val="20"/>
                <w:szCs w:val="20"/>
              </w:rPr>
              <w:t xml:space="preserve">who refuse to be tested must sign a Refusal </w:t>
            </w:r>
            <w:proofErr w:type="gramStart"/>
            <w:r w:rsidR="00B97825" w:rsidRPr="00B97825">
              <w:rPr>
                <w:sz w:val="20"/>
                <w:szCs w:val="20"/>
              </w:rPr>
              <w:t>To</w:t>
            </w:r>
            <w:proofErr w:type="gramEnd"/>
            <w:r w:rsidR="00B97825" w:rsidRPr="00B97825">
              <w:rPr>
                <w:sz w:val="20"/>
                <w:szCs w:val="20"/>
              </w:rPr>
              <w:t xml:space="preserve"> Test form, which informs them that </w:t>
            </w:r>
            <w:r w:rsidR="008B55B2">
              <w:rPr>
                <w:sz w:val="20"/>
                <w:szCs w:val="20"/>
              </w:rPr>
              <w:t xml:space="preserve">upon </w:t>
            </w:r>
            <w:r w:rsidRPr="00D14E0C">
              <w:rPr>
                <w:sz w:val="20"/>
                <w:szCs w:val="20"/>
              </w:rPr>
              <w:t xml:space="preserve">refusing to test </w:t>
            </w:r>
            <w:r w:rsidRPr="00D14E0C">
              <w:rPr>
                <w:sz w:val="20"/>
                <w:szCs w:val="20"/>
                <w:highlight w:val="lightGray"/>
              </w:rPr>
              <w:t xml:space="preserve">COMPANY </w:t>
            </w:r>
            <w:r w:rsidRPr="00D332BF">
              <w:rPr>
                <w:sz w:val="20"/>
                <w:szCs w:val="20"/>
                <w:highlight w:val="lightGray"/>
              </w:rPr>
              <w:t>NAME</w:t>
            </w:r>
            <w:r w:rsidR="00B97825" w:rsidRPr="00B97825">
              <w:rPr>
                <w:sz w:val="20"/>
                <w:szCs w:val="20"/>
              </w:rPr>
              <w:t xml:space="preserve"> will terminate employment</w:t>
            </w:r>
            <w:r w:rsidRPr="00B97825">
              <w:rPr>
                <w:sz w:val="20"/>
                <w:szCs w:val="20"/>
              </w:rPr>
              <w:t>.</w:t>
            </w:r>
            <w:r w:rsidR="00D14E0C">
              <w:rPr>
                <w:sz w:val="20"/>
                <w:szCs w:val="20"/>
              </w:rPr>
              <w:t xml:space="preserve">  Prospective employees that refuse to test or fully cooperate with testing personnel will not be eligible for employment</w:t>
            </w:r>
            <w:r w:rsidR="00B97825">
              <w:rPr>
                <w:sz w:val="20"/>
                <w:szCs w:val="20"/>
              </w:rPr>
              <w:t>,</w:t>
            </w:r>
            <w:r w:rsidR="00D14E0C">
              <w:rPr>
                <w:sz w:val="20"/>
                <w:szCs w:val="20"/>
              </w:rPr>
              <w:t xml:space="preserve"> and their offer will be rescinded.  </w:t>
            </w:r>
          </w:p>
          <w:p w14:paraId="575275FD" w14:textId="59EB5E06" w:rsidR="00E31AFC" w:rsidRPr="00C11A4F" w:rsidRDefault="00E31AFC" w:rsidP="009014DB">
            <w:pPr>
              <w:pStyle w:val="04xlpa"/>
              <w:spacing w:line="276" w:lineRule="auto"/>
              <w:jc w:val="both"/>
              <w:rPr>
                <w:rFonts w:asciiTheme="minorHAnsi" w:eastAsiaTheme="minorHAnsi" w:hAnsiTheme="minorHAnsi" w:cstheme="minorBidi"/>
                <w:color w:val="595959" w:themeColor="text1" w:themeTint="A6"/>
                <w:sz w:val="20"/>
                <w:szCs w:val="18"/>
              </w:rPr>
            </w:pPr>
            <w:r w:rsidRPr="00C11A4F">
              <w:rPr>
                <w:rFonts w:asciiTheme="minorHAnsi" w:eastAsiaTheme="minorHAnsi" w:hAnsiTheme="minorHAnsi" w:cstheme="minorBidi"/>
                <w:color w:val="595959" w:themeColor="text1" w:themeTint="A6"/>
                <w:sz w:val="20"/>
                <w:szCs w:val="18"/>
              </w:rPr>
              <w:t xml:space="preserve">Employees </w:t>
            </w:r>
            <w:r w:rsidR="00D14E0C">
              <w:rPr>
                <w:rFonts w:asciiTheme="minorHAnsi" w:eastAsiaTheme="minorHAnsi" w:hAnsiTheme="minorHAnsi" w:cstheme="minorBidi"/>
                <w:color w:val="595959" w:themeColor="text1" w:themeTint="A6"/>
                <w:sz w:val="20"/>
                <w:szCs w:val="18"/>
              </w:rPr>
              <w:t xml:space="preserve">and prospects </w:t>
            </w:r>
            <w:r w:rsidRPr="00C11A4F">
              <w:rPr>
                <w:rFonts w:asciiTheme="minorHAnsi" w:eastAsiaTheme="minorHAnsi" w:hAnsiTheme="minorHAnsi" w:cstheme="minorBidi"/>
                <w:color w:val="595959" w:themeColor="text1" w:themeTint="A6"/>
                <w:sz w:val="20"/>
                <w:szCs w:val="18"/>
              </w:rPr>
              <w:t xml:space="preserve">will be subject </w:t>
            </w:r>
            <w:r w:rsidR="005F35B9" w:rsidRPr="00C11A4F">
              <w:rPr>
                <w:rFonts w:asciiTheme="minorHAnsi" w:eastAsiaTheme="minorHAnsi" w:hAnsiTheme="minorHAnsi" w:cstheme="minorBidi"/>
                <w:color w:val="595959" w:themeColor="text1" w:themeTint="A6"/>
                <w:sz w:val="20"/>
                <w:szCs w:val="18"/>
              </w:rPr>
              <w:t>to</w:t>
            </w:r>
            <w:r w:rsidRPr="00C11A4F">
              <w:rPr>
                <w:rFonts w:asciiTheme="minorHAnsi" w:eastAsiaTheme="minorHAnsi" w:hAnsiTheme="minorHAnsi" w:cstheme="minorBidi"/>
                <w:color w:val="595959" w:themeColor="text1" w:themeTint="A6"/>
                <w:sz w:val="20"/>
                <w:szCs w:val="18"/>
              </w:rPr>
              <w:t xml:space="preserve"> disciplinary action, up to and including termination of employment</w:t>
            </w:r>
            <w:r w:rsidR="00B97825">
              <w:rPr>
                <w:rFonts w:asciiTheme="minorHAnsi" w:eastAsiaTheme="minorHAnsi" w:hAnsiTheme="minorHAnsi" w:cstheme="minorBidi"/>
                <w:color w:val="595959" w:themeColor="text1" w:themeTint="A6"/>
                <w:sz w:val="20"/>
                <w:szCs w:val="18"/>
              </w:rPr>
              <w:t>,</w:t>
            </w:r>
            <w:r w:rsidR="00D14E0C">
              <w:rPr>
                <w:rFonts w:asciiTheme="minorHAnsi" w:eastAsiaTheme="minorHAnsi" w:hAnsiTheme="minorHAnsi" w:cstheme="minorBidi"/>
                <w:color w:val="595959" w:themeColor="text1" w:themeTint="A6"/>
                <w:sz w:val="20"/>
                <w:szCs w:val="18"/>
              </w:rPr>
              <w:t xml:space="preserve"> </w:t>
            </w:r>
            <w:r w:rsidRPr="00C11A4F">
              <w:rPr>
                <w:rFonts w:asciiTheme="minorHAnsi" w:eastAsiaTheme="minorHAnsi" w:hAnsiTheme="minorHAnsi" w:cstheme="minorBidi"/>
                <w:color w:val="595959" w:themeColor="text1" w:themeTint="A6"/>
                <w:sz w:val="20"/>
                <w:szCs w:val="18"/>
              </w:rPr>
              <w:t>if they:</w:t>
            </w:r>
          </w:p>
          <w:p w14:paraId="39065979" w14:textId="106E238A" w:rsidR="00FA0CFC" w:rsidRDefault="00FA0CFC" w:rsidP="009014DB">
            <w:pPr>
              <w:pStyle w:val="04xlpa"/>
              <w:numPr>
                <w:ilvl w:val="0"/>
                <w:numId w:val="16"/>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Refusal to sign the Content to Test form AND the Refusal to Test form (employees must sign one)</w:t>
            </w:r>
          </w:p>
          <w:p w14:paraId="17A97C94" w14:textId="6DE12229" w:rsidR="00E31AFC" w:rsidRPr="00C11A4F" w:rsidRDefault="008B55B2" w:rsidP="009014DB">
            <w:pPr>
              <w:pStyle w:val="04xlpa"/>
              <w:numPr>
                <w:ilvl w:val="0"/>
                <w:numId w:val="16"/>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R</w:t>
            </w:r>
            <w:r w:rsidR="00E31AFC" w:rsidRPr="00C11A4F">
              <w:rPr>
                <w:rFonts w:asciiTheme="minorHAnsi" w:eastAsiaTheme="minorHAnsi" w:hAnsiTheme="minorHAnsi" w:cstheme="minorBidi"/>
                <w:color w:val="595959" w:themeColor="text1" w:themeTint="A6"/>
                <w:sz w:val="20"/>
                <w:szCs w:val="18"/>
              </w:rPr>
              <w:t xml:space="preserve">efuse </w:t>
            </w:r>
            <w:r w:rsidR="00D14E0C">
              <w:rPr>
                <w:rFonts w:asciiTheme="minorHAnsi" w:eastAsiaTheme="minorHAnsi" w:hAnsiTheme="minorHAnsi" w:cstheme="minorBidi"/>
                <w:color w:val="595959" w:themeColor="text1" w:themeTint="A6"/>
                <w:sz w:val="20"/>
                <w:szCs w:val="18"/>
              </w:rPr>
              <w:t>test</w:t>
            </w:r>
            <w:r>
              <w:rPr>
                <w:rFonts w:asciiTheme="minorHAnsi" w:eastAsiaTheme="minorHAnsi" w:hAnsiTheme="minorHAnsi" w:cstheme="minorBidi"/>
                <w:color w:val="595959" w:themeColor="text1" w:themeTint="A6"/>
                <w:sz w:val="20"/>
                <w:szCs w:val="18"/>
              </w:rPr>
              <w:t>.</w:t>
            </w:r>
          </w:p>
          <w:p w14:paraId="718BF0BC" w14:textId="1F4CB5EE" w:rsidR="00C11A4F" w:rsidRDefault="008B55B2" w:rsidP="009014DB">
            <w:pPr>
              <w:pStyle w:val="04xlpa"/>
              <w:numPr>
                <w:ilvl w:val="0"/>
                <w:numId w:val="16"/>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R</w:t>
            </w:r>
            <w:r w:rsidR="00C11A4F" w:rsidRPr="00C11A4F">
              <w:rPr>
                <w:rFonts w:asciiTheme="minorHAnsi" w:eastAsiaTheme="minorHAnsi" w:hAnsiTheme="minorHAnsi" w:cstheme="minorBidi"/>
                <w:color w:val="595959" w:themeColor="text1" w:themeTint="A6"/>
                <w:sz w:val="20"/>
                <w:szCs w:val="18"/>
              </w:rPr>
              <w:t xml:space="preserve">ail to </w:t>
            </w:r>
            <w:r w:rsidR="00E31AFC" w:rsidRPr="00C11A4F">
              <w:rPr>
                <w:rFonts w:asciiTheme="minorHAnsi" w:eastAsiaTheme="minorHAnsi" w:hAnsiTheme="minorHAnsi" w:cstheme="minorBidi"/>
                <w:color w:val="595959" w:themeColor="text1" w:themeTint="A6"/>
                <w:sz w:val="20"/>
                <w:szCs w:val="18"/>
              </w:rPr>
              <w:t>follow testing procedures</w:t>
            </w:r>
            <w:r>
              <w:rPr>
                <w:rFonts w:asciiTheme="minorHAnsi" w:eastAsiaTheme="minorHAnsi" w:hAnsiTheme="minorHAnsi" w:cstheme="minorBidi"/>
                <w:color w:val="595959" w:themeColor="text1" w:themeTint="A6"/>
                <w:sz w:val="20"/>
                <w:szCs w:val="18"/>
              </w:rPr>
              <w:t>.</w:t>
            </w:r>
          </w:p>
          <w:p w14:paraId="464FF2A2" w14:textId="644C3CBB" w:rsidR="00D14E0C" w:rsidRPr="00C11A4F" w:rsidRDefault="008B55B2" w:rsidP="009014DB">
            <w:pPr>
              <w:pStyle w:val="04xlpa"/>
              <w:numPr>
                <w:ilvl w:val="0"/>
                <w:numId w:val="16"/>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F</w:t>
            </w:r>
            <w:r w:rsidR="00D14E0C">
              <w:rPr>
                <w:rFonts w:asciiTheme="minorHAnsi" w:eastAsiaTheme="minorHAnsi" w:hAnsiTheme="minorHAnsi" w:cstheme="minorBidi"/>
                <w:color w:val="595959" w:themeColor="text1" w:themeTint="A6"/>
                <w:sz w:val="20"/>
                <w:szCs w:val="18"/>
              </w:rPr>
              <w:t>ail to report to the testing facility in the permitted time</w:t>
            </w:r>
            <w:r>
              <w:rPr>
                <w:rFonts w:asciiTheme="minorHAnsi" w:eastAsiaTheme="minorHAnsi" w:hAnsiTheme="minorHAnsi" w:cstheme="minorBidi"/>
                <w:color w:val="595959" w:themeColor="text1" w:themeTint="A6"/>
                <w:sz w:val="20"/>
                <w:szCs w:val="18"/>
              </w:rPr>
              <w:t>.</w:t>
            </w:r>
          </w:p>
          <w:p w14:paraId="7AF24303" w14:textId="3E891FAF" w:rsidR="00E31AFC" w:rsidRPr="00C11A4F" w:rsidRDefault="008B55B2" w:rsidP="009014DB">
            <w:pPr>
              <w:pStyle w:val="04xlpa"/>
              <w:numPr>
                <w:ilvl w:val="0"/>
                <w:numId w:val="16"/>
              </w:numPr>
              <w:spacing w:line="276" w:lineRule="auto"/>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F</w:t>
            </w:r>
            <w:r w:rsidR="00C11A4F" w:rsidRPr="00C11A4F">
              <w:rPr>
                <w:rFonts w:asciiTheme="minorHAnsi" w:eastAsiaTheme="minorHAnsi" w:hAnsiTheme="minorHAnsi" w:cstheme="minorBidi"/>
                <w:color w:val="595959" w:themeColor="text1" w:themeTint="A6"/>
                <w:sz w:val="20"/>
                <w:szCs w:val="18"/>
              </w:rPr>
              <w:t xml:space="preserve">ail to </w:t>
            </w:r>
            <w:r w:rsidR="00E31AFC" w:rsidRPr="00C11A4F">
              <w:rPr>
                <w:rFonts w:asciiTheme="minorHAnsi" w:eastAsiaTheme="minorHAnsi" w:hAnsiTheme="minorHAnsi" w:cstheme="minorBidi"/>
                <w:color w:val="595959" w:themeColor="text1" w:themeTint="A6"/>
                <w:sz w:val="20"/>
                <w:szCs w:val="18"/>
              </w:rPr>
              <w:t xml:space="preserve">cooperate with laboratory personnel or </w:t>
            </w:r>
            <w:r w:rsidR="00E31AFC" w:rsidRPr="009014DB">
              <w:rPr>
                <w:rFonts w:asciiTheme="minorHAnsi" w:eastAsiaTheme="minorHAnsi" w:hAnsiTheme="minorHAnsi" w:cstheme="minorBidi"/>
                <w:color w:val="595959" w:themeColor="text1" w:themeTint="A6"/>
                <w:sz w:val="20"/>
                <w:szCs w:val="18"/>
                <w:highlight w:val="lightGray"/>
              </w:rPr>
              <w:t>COMPANY</w:t>
            </w:r>
            <w:r w:rsidR="00E31AFC" w:rsidRPr="00C11A4F">
              <w:rPr>
                <w:rFonts w:asciiTheme="minorHAnsi" w:eastAsiaTheme="minorHAnsi" w:hAnsiTheme="minorHAnsi" w:cstheme="minorBidi"/>
                <w:color w:val="595959" w:themeColor="text1" w:themeTint="A6"/>
                <w:sz w:val="20"/>
                <w:szCs w:val="18"/>
              </w:rPr>
              <w:t xml:space="preserve"> </w:t>
            </w:r>
            <w:r w:rsidR="00E31AFC" w:rsidRPr="00D332BF">
              <w:rPr>
                <w:rFonts w:asciiTheme="minorHAnsi" w:eastAsiaTheme="minorHAnsi" w:hAnsiTheme="minorHAnsi" w:cstheme="minorBidi"/>
                <w:color w:val="595959" w:themeColor="text1" w:themeTint="A6"/>
                <w:sz w:val="20"/>
                <w:szCs w:val="18"/>
                <w:highlight w:val="lightGray"/>
              </w:rPr>
              <w:t>NAME</w:t>
            </w:r>
            <w:r w:rsidR="00E31AFC" w:rsidRPr="00C11A4F">
              <w:rPr>
                <w:rFonts w:asciiTheme="minorHAnsi" w:eastAsiaTheme="minorHAnsi" w:hAnsiTheme="minorHAnsi" w:cstheme="minorBidi"/>
                <w:color w:val="595959" w:themeColor="text1" w:themeTint="A6"/>
                <w:sz w:val="20"/>
                <w:szCs w:val="18"/>
              </w:rPr>
              <w:t xml:space="preserve"> personnel</w:t>
            </w:r>
            <w:r>
              <w:rPr>
                <w:rFonts w:asciiTheme="minorHAnsi" w:eastAsiaTheme="minorHAnsi" w:hAnsiTheme="minorHAnsi" w:cstheme="minorBidi"/>
                <w:color w:val="595959" w:themeColor="text1" w:themeTint="A6"/>
                <w:sz w:val="20"/>
                <w:szCs w:val="18"/>
              </w:rPr>
              <w:t xml:space="preserve">. </w:t>
            </w:r>
          </w:p>
          <w:p w14:paraId="06BAC850" w14:textId="1D23ABC7" w:rsidR="00F37453" w:rsidRPr="00D14E0C" w:rsidRDefault="008B55B2" w:rsidP="009014DB">
            <w:pPr>
              <w:pStyle w:val="04xlpa"/>
              <w:numPr>
                <w:ilvl w:val="0"/>
                <w:numId w:val="16"/>
              </w:numPr>
              <w:spacing w:line="276" w:lineRule="auto"/>
              <w:jc w:val="both"/>
              <w:rPr>
                <w:rFonts w:asciiTheme="minorHAnsi" w:eastAsiaTheme="minorEastAsia" w:hAnsiTheme="minorHAnsi" w:cstheme="minorBidi"/>
                <w:color w:val="595959" w:themeColor="text1" w:themeTint="A6"/>
                <w:sz w:val="20"/>
                <w:szCs w:val="20"/>
              </w:rPr>
            </w:pPr>
            <w:r>
              <w:rPr>
                <w:rFonts w:asciiTheme="minorHAnsi" w:eastAsiaTheme="minorEastAsia" w:hAnsiTheme="minorHAnsi" w:cstheme="minorBidi"/>
                <w:color w:val="595959" w:themeColor="text2" w:themeTint="A6"/>
                <w:sz w:val="20"/>
                <w:szCs w:val="20"/>
              </w:rPr>
              <w:t>A</w:t>
            </w:r>
            <w:r w:rsidR="3662ABE5" w:rsidRPr="2CD5A4E0">
              <w:rPr>
                <w:rFonts w:asciiTheme="minorHAnsi" w:eastAsiaTheme="minorEastAsia" w:hAnsiTheme="minorHAnsi" w:cstheme="minorBidi"/>
                <w:color w:val="595959" w:themeColor="text2" w:themeTint="A6"/>
                <w:sz w:val="20"/>
                <w:szCs w:val="20"/>
              </w:rPr>
              <w:t xml:space="preserve">ttempt to </w:t>
            </w:r>
            <w:r w:rsidR="00F37453" w:rsidRPr="2CD5A4E0">
              <w:rPr>
                <w:rFonts w:asciiTheme="minorHAnsi" w:eastAsiaTheme="minorEastAsia" w:hAnsiTheme="minorHAnsi" w:cstheme="minorBidi"/>
                <w:color w:val="595959" w:themeColor="text2" w:themeTint="A6"/>
                <w:sz w:val="20"/>
                <w:szCs w:val="20"/>
              </w:rPr>
              <w:t xml:space="preserve">adulterate, </w:t>
            </w:r>
            <w:r w:rsidRPr="2CD5A4E0">
              <w:rPr>
                <w:rFonts w:asciiTheme="minorHAnsi" w:eastAsiaTheme="minorEastAsia" w:hAnsiTheme="minorHAnsi" w:cstheme="minorBidi"/>
                <w:color w:val="595959" w:themeColor="text2" w:themeTint="A6"/>
                <w:sz w:val="20"/>
                <w:szCs w:val="20"/>
              </w:rPr>
              <w:t>dilute,</w:t>
            </w:r>
            <w:r w:rsidR="00F37453" w:rsidRPr="2CD5A4E0">
              <w:rPr>
                <w:rFonts w:asciiTheme="minorHAnsi" w:eastAsiaTheme="minorEastAsia" w:hAnsiTheme="minorHAnsi" w:cstheme="minorBidi"/>
                <w:color w:val="595959" w:themeColor="text2" w:themeTint="A6"/>
                <w:sz w:val="20"/>
                <w:szCs w:val="20"/>
              </w:rPr>
              <w:t xml:space="preserve"> or otherwise tamper with a test specimen</w:t>
            </w:r>
            <w:r>
              <w:rPr>
                <w:rFonts w:asciiTheme="minorHAnsi" w:eastAsiaTheme="minorEastAsia" w:hAnsiTheme="minorHAnsi" w:cstheme="minorBidi"/>
                <w:color w:val="595959" w:themeColor="text2" w:themeTint="A6"/>
                <w:sz w:val="20"/>
                <w:szCs w:val="20"/>
              </w:rPr>
              <w:t xml:space="preserve">. </w:t>
            </w:r>
          </w:p>
          <w:p w14:paraId="478A0A3C" w14:textId="70CA9FF1" w:rsidR="00D14E0C" w:rsidRPr="00C11A4F" w:rsidRDefault="008B55B2" w:rsidP="009014DB">
            <w:pPr>
              <w:pStyle w:val="04xlpa"/>
              <w:numPr>
                <w:ilvl w:val="0"/>
                <w:numId w:val="16"/>
              </w:numPr>
              <w:spacing w:line="276" w:lineRule="auto"/>
              <w:jc w:val="both"/>
              <w:rPr>
                <w:rFonts w:asciiTheme="minorHAnsi" w:eastAsiaTheme="minorEastAsia" w:hAnsiTheme="minorHAnsi" w:cstheme="minorBidi"/>
                <w:color w:val="595959" w:themeColor="text1" w:themeTint="A6"/>
                <w:sz w:val="20"/>
                <w:szCs w:val="20"/>
              </w:rPr>
            </w:pPr>
            <w:r>
              <w:rPr>
                <w:rFonts w:asciiTheme="minorHAnsi" w:eastAsiaTheme="minorEastAsia" w:hAnsiTheme="minorHAnsi" w:cstheme="minorBidi"/>
                <w:color w:val="595959" w:themeColor="text2" w:themeTint="A6"/>
                <w:sz w:val="20"/>
                <w:szCs w:val="20"/>
              </w:rPr>
              <w:t>F</w:t>
            </w:r>
            <w:r w:rsidR="00D14E0C">
              <w:rPr>
                <w:rFonts w:asciiTheme="minorHAnsi" w:eastAsiaTheme="minorEastAsia" w:hAnsiTheme="minorHAnsi" w:cstheme="minorBidi"/>
                <w:color w:val="595959" w:themeColor="text2" w:themeTint="A6"/>
                <w:sz w:val="20"/>
                <w:szCs w:val="20"/>
              </w:rPr>
              <w:t>ail to provide a suitable sample (and testing personnel determines</w:t>
            </w:r>
            <w:r>
              <w:rPr>
                <w:rFonts w:asciiTheme="minorHAnsi" w:eastAsiaTheme="minorEastAsia" w:hAnsiTheme="minorHAnsi" w:cstheme="minorBidi"/>
                <w:color w:val="595959" w:themeColor="text2" w:themeTint="A6"/>
                <w:sz w:val="20"/>
                <w:szCs w:val="20"/>
              </w:rPr>
              <w:t xml:space="preserve"> that</w:t>
            </w:r>
            <w:r w:rsidR="00D14E0C">
              <w:rPr>
                <w:rFonts w:asciiTheme="minorHAnsi" w:eastAsiaTheme="minorEastAsia" w:hAnsiTheme="minorHAnsi" w:cstheme="minorBidi"/>
                <w:color w:val="595959" w:themeColor="text2" w:themeTint="A6"/>
                <w:sz w:val="20"/>
                <w:szCs w:val="20"/>
              </w:rPr>
              <w:t xml:space="preserve"> it is intentional)</w:t>
            </w:r>
            <w:r>
              <w:rPr>
                <w:rFonts w:asciiTheme="minorHAnsi" w:eastAsiaTheme="minorEastAsia" w:hAnsiTheme="minorHAnsi" w:cstheme="minorBidi"/>
                <w:color w:val="595959" w:themeColor="text2" w:themeTint="A6"/>
                <w:sz w:val="20"/>
                <w:szCs w:val="20"/>
              </w:rPr>
              <w:t xml:space="preserve">. </w:t>
            </w:r>
          </w:p>
          <w:p w14:paraId="589E8281" w14:textId="77777777" w:rsidR="009014DB" w:rsidRDefault="00F6503A" w:rsidP="009014DB">
            <w:pPr>
              <w:pStyle w:val="04xlpa"/>
              <w:spacing w:before="0" w:after="0" w:line="276" w:lineRule="auto"/>
              <w:jc w:val="both"/>
              <w:rPr>
                <w:rFonts w:asciiTheme="minorHAnsi" w:eastAsiaTheme="minorEastAsia" w:hAnsiTheme="minorHAnsi" w:cstheme="minorBidi"/>
                <w:color w:val="595959" w:themeColor="text2" w:themeTint="A6"/>
                <w:sz w:val="20"/>
                <w:szCs w:val="20"/>
              </w:rPr>
            </w:pPr>
            <w:r w:rsidRPr="00F6503A">
              <w:rPr>
                <w:rFonts w:asciiTheme="minorHAnsi" w:eastAsiaTheme="minorHAnsi" w:hAnsiTheme="minorHAnsi" w:cstheme="minorBidi"/>
                <w:color w:val="595959" w:themeColor="text1" w:themeTint="A6"/>
                <w:sz w:val="20"/>
                <w:szCs w:val="18"/>
              </w:rPr>
              <w:lastRenderedPageBreak/>
              <w:t>An existing employee who has completed or is in the process of completing the second</w:t>
            </w:r>
            <w:r w:rsidR="00D332BF">
              <w:rPr>
                <w:rFonts w:asciiTheme="minorHAnsi" w:eastAsiaTheme="minorHAnsi" w:hAnsiTheme="minorHAnsi" w:cstheme="minorBidi"/>
                <w:color w:val="595959" w:themeColor="text1" w:themeTint="A6"/>
                <w:sz w:val="20"/>
                <w:szCs w:val="18"/>
              </w:rPr>
              <w:t xml:space="preserve"> </w:t>
            </w:r>
            <w:r w:rsidRPr="00F6503A">
              <w:rPr>
                <w:rFonts w:asciiTheme="minorHAnsi" w:eastAsiaTheme="minorHAnsi" w:hAnsiTheme="minorHAnsi" w:cstheme="minorBidi"/>
                <w:color w:val="595959" w:themeColor="text1" w:themeTint="A6"/>
                <w:sz w:val="20"/>
                <w:szCs w:val="18"/>
              </w:rPr>
              <w:t xml:space="preserve">chance </w:t>
            </w:r>
            <w:r w:rsidR="00FA0CFC">
              <w:rPr>
                <w:rFonts w:asciiTheme="minorHAnsi" w:eastAsiaTheme="minorHAnsi" w:hAnsiTheme="minorHAnsi" w:cstheme="minorBidi"/>
                <w:color w:val="595959" w:themeColor="text1" w:themeTint="A6"/>
                <w:sz w:val="20"/>
                <w:szCs w:val="18"/>
              </w:rPr>
              <w:t>program</w:t>
            </w:r>
            <w:r w:rsidRPr="00F6503A">
              <w:rPr>
                <w:rFonts w:asciiTheme="minorHAnsi" w:eastAsiaTheme="minorHAnsi" w:hAnsiTheme="minorHAnsi" w:cstheme="minorBidi"/>
                <w:color w:val="595959" w:themeColor="text1" w:themeTint="A6"/>
                <w:sz w:val="20"/>
                <w:szCs w:val="18"/>
              </w:rPr>
              <w:t xml:space="preserve"> </w:t>
            </w:r>
            <w:r w:rsidR="00FA0CFC">
              <w:rPr>
                <w:rFonts w:asciiTheme="minorHAnsi" w:eastAsiaTheme="minorHAnsi" w:hAnsiTheme="minorHAnsi" w:cstheme="minorBidi"/>
                <w:color w:val="595959" w:themeColor="text1" w:themeTint="A6"/>
                <w:sz w:val="20"/>
                <w:szCs w:val="18"/>
              </w:rPr>
              <w:t>will be subject to termination for the above</w:t>
            </w:r>
            <w:r w:rsidRPr="2CD5A4E0">
              <w:rPr>
                <w:rFonts w:asciiTheme="minorHAnsi" w:eastAsiaTheme="minorEastAsia" w:hAnsiTheme="minorHAnsi" w:cstheme="minorBidi"/>
                <w:color w:val="595959" w:themeColor="text2" w:themeTint="A6"/>
                <w:sz w:val="20"/>
                <w:szCs w:val="20"/>
              </w:rPr>
              <w:t xml:space="preserve">.  </w:t>
            </w:r>
          </w:p>
          <w:p w14:paraId="24C89C0D" w14:textId="03B03D86" w:rsidR="009014DB" w:rsidRPr="009014DB" w:rsidRDefault="009014DB" w:rsidP="009014DB">
            <w:pPr>
              <w:pStyle w:val="04xlpa"/>
              <w:spacing w:before="0" w:after="0" w:line="276" w:lineRule="auto"/>
              <w:jc w:val="both"/>
              <w:rPr>
                <w:rFonts w:asciiTheme="minorHAnsi" w:eastAsiaTheme="minorEastAsia" w:hAnsiTheme="minorHAnsi" w:cstheme="minorBidi"/>
                <w:color w:val="595959" w:themeColor="text2" w:themeTint="A6"/>
                <w:sz w:val="20"/>
                <w:szCs w:val="20"/>
              </w:rPr>
            </w:pPr>
          </w:p>
        </w:tc>
      </w:tr>
      <w:tr w:rsidR="006A35AA" w14:paraId="6CDCA265" w14:textId="77777777" w:rsidTr="4F8D3B46">
        <w:trPr>
          <w:trHeight w:val="297"/>
        </w:trPr>
        <w:tc>
          <w:tcPr>
            <w:tcW w:w="10980" w:type="dxa"/>
          </w:tcPr>
          <w:p w14:paraId="1262A18F" w14:textId="3DB778DF" w:rsidR="006A35AA" w:rsidRPr="009014DB" w:rsidRDefault="00CB7F1B" w:rsidP="009014DB">
            <w:pPr>
              <w:pStyle w:val="Heading1"/>
              <w:spacing w:before="0" w:after="0" w:line="276" w:lineRule="auto"/>
            </w:pPr>
            <w:r w:rsidRPr="009014DB">
              <w:lastRenderedPageBreak/>
              <w:t>Re-Application &amp; Rehire</w:t>
            </w:r>
          </w:p>
        </w:tc>
      </w:tr>
      <w:tr w:rsidR="006A35AA" w14:paraId="46C71E4F" w14:textId="77777777" w:rsidTr="4F8D3B46">
        <w:trPr>
          <w:trHeight w:val="297"/>
        </w:trPr>
        <w:tc>
          <w:tcPr>
            <w:tcW w:w="10980" w:type="dxa"/>
          </w:tcPr>
          <w:p w14:paraId="0D92493E" w14:textId="6A870B10" w:rsidR="00CB7F1B" w:rsidRPr="009014DB" w:rsidRDefault="00D619BD" w:rsidP="4F8D3B46">
            <w:pPr>
              <w:pStyle w:val="04xlpa"/>
              <w:spacing w:before="0" w:beforeAutospacing="0" w:after="0" w:afterAutospacing="0" w:line="276" w:lineRule="auto"/>
              <w:rPr>
                <w:rFonts w:asciiTheme="minorHAnsi" w:eastAsiaTheme="minorEastAsia" w:hAnsiTheme="minorHAnsi" w:cstheme="minorBidi"/>
                <w:color w:val="595959" w:themeColor="text1" w:themeTint="A6"/>
                <w:sz w:val="20"/>
                <w:szCs w:val="20"/>
              </w:rPr>
            </w:pPr>
            <w:r w:rsidRPr="4F8D3B46">
              <w:rPr>
                <w:rFonts w:asciiTheme="minorHAnsi" w:eastAsiaTheme="minorEastAsia" w:hAnsiTheme="minorHAnsi" w:cstheme="minorBidi"/>
                <w:color w:val="595959" w:themeColor="text2" w:themeTint="A6"/>
                <w:sz w:val="20"/>
                <w:szCs w:val="20"/>
              </w:rPr>
              <w:t xml:space="preserve">The company </w:t>
            </w:r>
            <w:commentRangeStart w:id="20"/>
            <w:r w:rsidRPr="4F8D3B46">
              <w:rPr>
                <w:rFonts w:asciiTheme="minorHAnsi" w:eastAsiaTheme="minorEastAsia" w:hAnsiTheme="minorHAnsi" w:cstheme="minorBidi"/>
                <w:color w:val="595959" w:themeColor="text2" w:themeTint="A6"/>
                <w:sz w:val="20"/>
                <w:szCs w:val="20"/>
              </w:rPr>
              <w:t xml:space="preserve">will not rehire </w:t>
            </w:r>
            <w:commentRangeEnd w:id="20"/>
            <w:r>
              <w:rPr>
                <w:rStyle w:val="CommentReference"/>
              </w:rPr>
              <w:commentReference w:id="20"/>
            </w:r>
            <w:r w:rsidRPr="4F8D3B46">
              <w:rPr>
                <w:rFonts w:asciiTheme="minorHAnsi" w:eastAsiaTheme="minorEastAsia" w:hAnsiTheme="minorHAnsi" w:cstheme="minorBidi"/>
                <w:color w:val="595959" w:themeColor="text2" w:themeTint="A6"/>
                <w:sz w:val="20"/>
                <w:szCs w:val="20"/>
              </w:rPr>
              <w:t xml:space="preserve">any employee that was terminated </w:t>
            </w:r>
            <w:r w:rsidR="00184AB4" w:rsidRPr="4F8D3B46">
              <w:rPr>
                <w:rFonts w:asciiTheme="minorHAnsi" w:eastAsiaTheme="minorEastAsia" w:hAnsiTheme="minorHAnsi" w:cstheme="minorBidi"/>
                <w:color w:val="595959" w:themeColor="text2" w:themeTint="A6"/>
                <w:sz w:val="20"/>
                <w:szCs w:val="20"/>
              </w:rPr>
              <w:t>for cause</w:t>
            </w:r>
            <w:r w:rsidRPr="4F8D3B46">
              <w:rPr>
                <w:rFonts w:asciiTheme="minorHAnsi" w:eastAsiaTheme="minorEastAsia" w:hAnsiTheme="minorHAnsi" w:cstheme="minorBidi"/>
                <w:color w:val="595959" w:themeColor="text2" w:themeTint="A6"/>
                <w:sz w:val="20"/>
                <w:szCs w:val="20"/>
              </w:rPr>
              <w:t xml:space="preserve">.  </w:t>
            </w:r>
            <w:r w:rsidR="009014DB" w:rsidRPr="4F8D3B46">
              <w:rPr>
                <w:rFonts w:asciiTheme="minorHAnsi" w:eastAsiaTheme="minorEastAsia" w:hAnsiTheme="minorHAnsi" w:cstheme="minorBidi"/>
                <w:color w:val="595959" w:themeColor="text2" w:themeTint="A6"/>
                <w:sz w:val="20"/>
                <w:szCs w:val="20"/>
              </w:rPr>
              <w:t xml:space="preserve">This includes individuals removed from service due to their inability to comply with policy, including this one, our Second Chance policy or our Drug &amp; Alcohol Use policy. See our policy: </w:t>
            </w:r>
            <w:r w:rsidR="009014DB" w:rsidRPr="4F8D3B46">
              <w:rPr>
                <w:rFonts w:asciiTheme="minorHAnsi" w:eastAsiaTheme="minorEastAsia" w:hAnsiTheme="minorHAnsi" w:cstheme="minorBidi"/>
                <w:b/>
                <w:bCs/>
                <w:color w:val="595959" w:themeColor="text2" w:themeTint="A6"/>
                <w:sz w:val="20"/>
                <w:szCs w:val="20"/>
              </w:rPr>
              <w:t>Rehire</w:t>
            </w:r>
            <w:r w:rsidR="009014DB" w:rsidRPr="4F8D3B46">
              <w:rPr>
                <w:rFonts w:asciiTheme="minorHAnsi" w:eastAsiaTheme="minorEastAsia" w:hAnsiTheme="minorHAnsi" w:cstheme="minorBidi"/>
                <w:color w:val="595959" w:themeColor="text2" w:themeTint="A6"/>
                <w:sz w:val="20"/>
                <w:szCs w:val="20"/>
              </w:rPr>
              <w:t>.</w:t>
            </w:r>
          </w:p>
          <w:p w14:paraId="38F26986" w14:textId="76C8B9F1" w:rsidR="00A634E6" w:rsidRPr="009014DB" w:rsidRDefault="00A634E6" w:rsidP="009014DB">
            <w:pPr>
              <w:pStyle w:val="04xlpa"/>
              <w:spacing w:before="0" w:beforeAutospacing="0" w:after="0" w:afterAutospacing="0" w:line="276" w:lineRule="auto"/>
              <w:rPr>
                <w:rFonts w:asciiTheme="minorHAnsi" w:eastAsiaTheme="minorHAnsi" w:hAnsiTheme="minorHAnsi" w:cstheme="minorBidi"/>
                <w:color w:val="595959" w:themeColor="text1" w:themeTint="A6"/>
                <w:sz w:val="20"/>
                <w:szCs w:val="18"/>
              </w:rPr>
            </w:pPr>
          </w:p>
        </w:tc>
      </w:tr>
    </w:tbl>
    <w:p w14:paraId="1088A521" w14:textId="7EC98F57" w:rsidR="00065D21" w:rsidRDefault="00065D21" w:rsidP="009014DB">
      <w:pPr>
        <w:pStyle w:val="Heading1"/>
        <w:spacing w:before="0" w:after="0" w:line="276" w:lineRule="auto"/>
      </w:pPr>
      <w:r>
        <w:t>Responsibility &amp; Enforcement</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3224ABCB" w14:textId="77777777" w:rsidTr="1760B860">
        <w:trPr>
          <w:trHeight w:val="297"/>
        </w:trPr>
        <w:tc>
          <w:tcPr>
            <w:tcW w:w="10980" w:type="dxa"/>
          </w:tcPr>
          <w:p w14:paraId="77E776F4" w14:textId="77777777" w:rsidR="005C6742" w:rsidRPr="005C6742" w:rsidRDefault="005C6742" w:rsidP="009014DB">
            <w:pPr>
              <w:pStyle w:val="paragraph"/>
              <w:numPr>
                <w:ilvl w:val="0"/>
                <w:numId w:val="22"/>
              </w:numPr>
              <w:tabs>
                <w:tab w:val="clear" w:pos="720"/>
              </w:tabs>
              <w:spacing w:before="0" w:beforeAutospacing="0" w:after="0" w:afterAutospacing="0" w:line="276" w:lineRule="auto"/>
              <w:ind w:left="810"/>
              <w:jc w:val="both"/>
              <w:textAlignment w:val="baseline"/>
              <w:rPr>
                <w:rFonts w:asciiTheme="minorHAnsi" w:eastAsiaTheme="minorEastAsia" w:hAnsiTheme="minorHAnsi" w:cstheme="minorBidi"/>
                <w:color w:val="595959" w:themeColor="text1" w:themeTint="A6"/>
                <w:sz w:val="20"/>
                <w:szCs w:val="20"/>
              </w:rPr>
            </w:pPr>
            <w:r w:rsidRPr="1760B860">
              <w:rPr>
                <w:rFonts w:asciiTheme="minorHAnsi" w:eastAsiaTheme="minorEastAsia" w:hAnsiTheme="minorHAnsi" w:cstheme="minorBidi"/>
                <w:color w:val="595959" w:themeColor="text2" w:themeTint="A6"/>
                <w:sz w:val="20"/>
                <w:szCs w:val="20"/>
              </w:rPr>
              <w:t>The human resource (HR) department is responsible for policy administration, interpretation, and enforcement.   </w:t>
            </w:r>
          </w:p>
          <w:p w14:paraId="05CB6794" w14:textId="00A821D0" w:rsidR="005C6742" w:rsidRPr="005C6742" w:rsidRDefault="005C6742" w:rsidP="009014DB">
            <w:pPr>
              <w:pStyle w:val="paragraph"/>
              <w:numPr>
                <w:ilvl w:val="0"/>
                <w:numId w:val="22"/>
              </w:numPr>
              <w:tabs>
                <w:tab w:val="clear" w:pos="720"/>
              </w:tabs>
              <w:spacing w:before="0" w:beforeAutospacing="0" w:after="0" w:afterAutospacing="0" w:line="276" w:lineRule="auto"/>
              <w:ind w:left="810"/>
              <w:jc w:val="both"/>
              <w:textAlignment w:val="baseline"/>
              <w:rPr>
                <w:rFonts w:asciiTheme="minorHAnsi" w:eastAsiaTheme="minorEastAsia" w:hAnsiTheme="minorHAnsi" w:cstheme="minorBidi"/>
                <w:color w:val="595959" w:themeColor="text1" w:themeTint="A6"/>
                <w:sz w:val="20"/>
                <w:szCs w:val="20"/>
              </w:rPr>
            </w:pPr>
            <w:r w:rsidRPr="1760B860">
              <w:rPr>
                <w:rFonts w:asciiTheme="minorHAnsi" w:eastAsiaTheme="minorEastAsia" w:hAnsiTheme="minorHAnsi" w:cstheme="minorBidi"/>
                <w:color w:val="595959" w:themeColor="text2" w:themeTint="A6"/>
                <w:sz w:val="20"/>
                <w:szCs w:val="20"/>
              </w:rPr>
              <w:t xml:space="preserve">Every employee is responsible for </w:t>
            </w:r>
            <w:r w:rsidR="00B97825" w:rsidRPr="00B97825">
              <w:rPr>
                <w:rFonts w:asciiTheme="minorHAnsi" w:eastAsiaTheme="minorEastAsia" w:hAnsiTheme="minorHAnsi" w:cstheme="minorBidi"/>
                <w:color w:val="595959" w:themeColor="text2" w:themeTint="A6"/>
                <w:sz w:val="20"/>
                <w:szCs w:val="20"/>
              </w:rPr>
              <w:t>promptly reporting suspected violations of this policy to HR</w:t>
            </w:r>
            <w:r w:rsidRPr="1760B860">
              <w:rPr>
                <w:rFonts w:asciiTheme="minorHAnsi" w:eastAsiaTheme="minorEastAsia" w:hAnsiTheme="minorHAnsi" w:cstheme="minorBidi"/>
                <w:color w:val="595959" w:themeColor="text2" w:themeTint="A6"/>
                <w:sz w:val="20"/>
                <w:szCs w:val="20"/>
              </w:rPr>
              <w:t>.   </w:t>
            </w:r>
          </w:p>
          <w:p w14:paraId="675152D5" w14:textId="1D6198DD" w:rsidR="005C6742" w:rsidRPr="005C6742" w:rsidRDefault="005C6742" w:rsidP="009014DB">
            <w:pPr>
              <w:pStyle w:val="paragraph"/>
              <w:numPr>
                <w:ilvl w:val="0"/>
                <w:numId w:val="22"/>
              </w:numPr>
              <w:tabs>
                <w:tab w:val="clear" w:pos="720"/>
              </w:tabs>
              <w:spacing w:before="0" w:beforeAutospacing="0" w:after="0" w:afterAutospacing="0" w:line="276" w:lineRule="auto"/>
              <w:ind w:left="810"/>
              <w:jc w:val="both"/>
              <w:textAlignment w:val="baseline"/>
              <w:rPr>
                <w:rFonts w:asciiTheme="minorHAnsi" w:eastAsiaTheme="minorEastAsia" w:hAnsiTheme="minorHAnsi" w:cstheme="minorBidi"/>
                <w:color w:val="595959" w:themeColor="text1" w:themeTint="A6"/>
                <w:sz w:val="20"/>
                <w:szCs w:val="20"/>
              </w:rPr>
            </w:pPr>
            <w:r w:rsidRPr="1760B860">
              <w:rPr>
                <w:rFonts w:asciiTheme="minorHAnsi" w:eastAsiaTheme="minorEastAsia" w:hAnsiTheme="minorHAnsi" w:cstheme="minorBidi"/>
                <w:color w:val="595959" w:themeColor="text2" w:themeTint="A6"/>
                <w:sz w:val="20"/>
                <w:szCs w:val="20"/>
              </w:rPr>
              <w:t xml:space="preserve">Every employee is responsible for ensuring third-party vendors, partners, contractors, and visitors </w:t>
            </w:r>
            <w:r w:rsidR="00184AB4">
              <w:rPr>
                <w:rFonts w:asciiTheme="minorHAnsi" w:eastAsiaTheme="minorEastAsia" w:hAnsiTheme="minorHAnsi" w:cstheme="minorBidi"/>
                <w:color w:val="595959" w:themeColor="text2" w:themeTint="A6"/>
                <w:sz w:val="20"/>
                <w:szCs w:val="20"/>
              </w:rPr>
              <w:t>know</w:t>
            </w:r>
            <w:r w:rsidRPr="1760B860">
              <w:rPr>
                <w:rFonts w:asciiTheme="minorHAnsi" w:eastAsiaTheme="minorEastAsia" w:hAnsiTheme="minorHAnsi" w:cstheme="minorBidi"/>
                <w:color w:val="595959" w:themeColor="text2" w:themeTint="A6"/>
                <w:sz w:val="20"/>
                <w:szCs w:val="20"/>
              </w:rPr>
              <w:t xml:space="preserve"> this policy and their individual responsibility to comply. </w:t>
            </w:r>
          </w:p>
          <w:p w14:paraId="35E3ACD1" w14:textId="77777777" w:rsidR="005C6742" w:rsidRPr="005C6742" w:rsidRDefault="005C6742" w:rsidP="009014DB">
            <w:pPr>
              <w:pStyle w:val="paragraph"/>
              <w:numPr>
                <w:ilvl w:val="0"/>
                <w:numId w:val="22"/>
              </w:numPr>
              <w:tabs>
                <w:tab w:val="clear" w:pos="720"/>
              </w:tabs>
              <w:spacing w:before="0" w:beforeAutospacing="0" w:after="0" w:afterAutospacing="0" w:line="276" w:lineRule="auto"/>
              <w:ind w:left="810"/>
              <w:jc w:val="both"/>
              <w:textAlignment w:val="baseline"/>
              <w:rPr>
                <w:rFonts w:asciiTheme="minorHAnsi" w:eastAsiaTheme="minorEastAsia" w:hAnsiTheme="minorHAnsi" w:cstheme="minorBidi"/>
                <w:color w:val="595959" w:themeColor="text1" w:themeTint="A6"/>
                <w:sz w:val="20"/>
                <w:szCs w:val="20"/>
              </w:rPr>
            </w:pPr>
            <w:r w:rsidRPr="1760B860">
              <w:rPr>
                <w:rFonts w:asciiTheme="minorHAnsi" w:eastAsiaTheme="minorEastAsia" w:hAnsiTheme="minorHAnsi" w:cstheme="minorBidi"/>
                <w:color w:val="595959" w:themeColor="text2" w:themeTint="A6"/>
                <w:sz w:val="20"/>
                <w:szCs w:val="20"/>
              </w:rPr>
              <w:t>Managers are responsible for staying informed on the details of this policy, understanding how to apply this policy, fulfilling their relevant managerial responsibilities such as maintaining documentation, addressing potential policy violations, seeking information to make informed decisions, connecting employees to HR and other resources, keeping HR and other appropriate members of manager informed, and more.   </w:t>
            </w:r>
          </w:p>
          <w:p w14:paraId="7A6995EE" w14:textId="2A1E3523" w:rsidR="005C6742" w:rsidRPr="005C6742" w:rsidRDefault="005C6742" w:rsidP="009014DB">
            <w:pPr>
              <w:pStyle w:val="paragraph"/>
              <w:numPr>
                <w:ilvl w:val="0"/>
                <w:numId w:val="22"/>
              </w:numPr>
              <w:tabs>
                <w:tab w:val="clear" w:pos="720"/>
              </w:tabs>
              <w:spacing w:before="0" w:beforeAutospacing="0" w:after="0" w:afterAutospacing="0" w:line="276" w:lineRule="auto"/>
              <w:ind w:left="810"/>
              <w:jc w:val="both"/>
              <w:textAlignment w:val="baseline"/>
              <w:rPr>
                <w:rFonts w:asciiTheme="minorHAnsi" w:eastAsiaTheme="minorEastAsia" w:hAnsiTheme="minorHAnsi" w:cstheme="minorBidi"/>
                <w:color w:val="595959" w:themeColor="text1" w:themeTint="A6"/>
                <w:sz w:val="20"/>
                <w:szCs w:val="20"/>
              </w:rPr>
            </w:pPr>
            <w:r w:rsidRPr="1760B860">
              <w:rPr>
                <w:rFonts w:asciiTheme="minorHAnsi" w:eastAsiaTheme="minorEastAsia" w:hAnsiTheme="minorHAnsi" w:cstheme="minorBidi"/>
                <w:color w:val="595959" w:themeColor="text2" w:themeTint="A6"/>
                <w:sz w:val="20"/>
                <w:szCs w:val="20"/>
                <w:highlight w:val="lightGray"/>
              </w:rPr>
              <w:t>COMPANY NAME</w:t>
            </w:r>
            <w:r w:rsidRPr="1760B860">
              <w:rPr>
                <w:rFonts w:asciiTheme="minorHAnsi" w:eastAsiaTheme="minorEastAsia" w:hAnsiTheme="minorHAnsi" w:cstheme="minorBidi"/>
                <w:color w:val="595959" w:themeColor="text2" w:themeTint="A6"/>
                <w:sz w:val="20"/>
                <w:szCs w:val="20"/>
              </w:rPr>
              <w:t xml:space="preserve"> may bring violations of this policy to the attention of appropriate law enforcement authorities. </w:t>
            </w:r>
          </w:p>
          <w:p w14:paraId="506447D6" w14:textId="0C04CA63" w:rsidR="00F00F99" w:rsidRPr="00065D21" w:rsidRDefault="00F00F99" w:rsidP="009014DB">
            <w:pPr>
              <w:pStyle w:val="04xlpa"/>
              <w:spacing w:before="0" w:beforeAutospacing="0" w:after="0" w:afterAutospacing="0" w:line="276" w:lineRule="auto"/>
              <w:jc w:val="both"/>
              <w:rPr>
                <w:color w:val="000000"/>
              </w:rPr>
            </w:pPr>
          </w:p>
        </w:tc>
      </w:tr>
    </w:tbl>
    <w:p w14:paraId="7DE3AC64" w14:textId="2746CB32" w:rsidR="00065D21" w:rsidRDefault="00065D21" w:rsidP="009014DB">
      <w:pPr>
        <w:pStyle w:val="Heading1"/>
        <w:spacing w:before="0" w:after="0" w:line="276" w:lineRule="auto"/>
      </w:pPr>
      <w:r>
        <w:t>Confidentiality</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6FC69070" w14:textId="77777777" w:rsidTr="1760B860">
        <w:trPr>
          <w:trHeight w:val="297"/>
        </w:trPr>
        <w:tc>
          <w:tcPr>
            <w:tcW w:w="10980" w:type="dxa"/>
          </w:tcPr>
          <w:p w14:paraId="6E6C5FF4" w14:textId="35A29D18" w:rsidR="005C6742" w:rsidRPr="008B55B2" w:rsidRDefault="005C6742" w:rsidP="009014DB">
            <w:pPr>
              <w:pStyle w:val="paragraph"/>
              <w:spacing w:before="0" w:beforeAutospacing="0" w:after="0" w:afterAutospacing="0" w:line="276" w:lineRule="auto"/>
              <w:jc w:val="both"/>
              <w:textAlignment w:val="baseline"/>
              <w:rPr>
                <w:rFonts w:asciiTheme="minorHAnsi" w:eastAsiaTheme="minorEastAsia" w:hAnsiTheme="minorHAnsi" w:cstheme="minorBidi"/>
                <w:color w:val="595959" w:themeColor="text2" w:themeTint="A6"/>
                <w:sz w:val="20"/>
                <w:szCs w:val="20"/>
              </w:rPr>
            </w:pPr>
            <w:r w:rsidRPr="1760B860">
              <w:rPr>
                <w:rFonts w:asciiTheme="minorHAnsi" w:eastAsiaTheme="minorEastAsia" w:hAnsiTheme="minorHAnsi" w:cstheme="minorBidi"/>
                <w:color w:val="595959" w:themeColor="text2" w:themeTint="A6"/>
                <w:sz w:val="20"/>
                <w:szCs w:val="20"/>
              </w:rPr>
              <w:t>Information and records related to substance use disorder, drug and alcohol use and dependency, risk assessment, reasonable accommodation requests, reasonable suspicion checklists, post-accident reports, and fitness for duty examination will be maintained in secure files separate from normal personnel files and kept confidential to the extent required by law. Such records and information may be disclosed among managers and supervisors on a need-to-know basis</w:t>
            </w:r>
            <w:r w:rsidR="00184AB4">
              <w:rPr>
                <w:rFonts w:asciiTheme="minorHAnsi" w:eastAsiaTheme="minorEastAsia" w:hAnsiTheme="minorHAnsi" w:cstheme="minorBidi"/>
                <w:color w:val="595959" w:themeColor="text2" w:themeTint="A6"/>
                <w:sz w:val="20"/>
                <w:szCs w:val="20"/>
              </w:rPr>
              <w:t>. They may</w:t>
            </w:r>
            <w:r w:rsidRPr="1760B860">
              <w:rPr>
                <w:rFonts w:asciiTheme="minorHAnsi" w:eastAsiaTheme="minorEastAsia" w:hAnsiTheme="minorHAnsi" w:cstheme="minorBidi"/>
                <w:color w:val="595959" w:themeColor="text2" w:themeTint="A6"/>
                <w:sz w:val="20"/>
                <w:szCs w:val="20"/>
              </w:rPr>
              <w:t xml:space="preserve"> also be disclosed when relevant to a grievance, charge, claim</w:t>
            </w:r>
            <w:r w:rsidR="00184AB4">
              <w:rPr>
                <w:rFonts w:asciiTheme="minorHAnsi" w:eastAsiaTheme="minorEastAsia" w:hAnsiTheme="minorHAnsi" w:cstheme="minorBidi"/>
                <w:color w:val="595959" w:themeColor="text2" w:themeTint="A6"/>
                <w:sz w:val="20"/>
                <w:szCs w:val="20"/>
              </w:rPr>
              <w:t>,</w:t>
            </w:r>
            <w:r w:rsidRPr="1760B860">
              <w:rPr>
                <w:rFonts w:asciiTheme="minorHAnsi" w:eastAsiaTheme="minorEastAsia" w:hAnsiTheme="minorHAnsi" w:cstheme="minorBidi"/>
                <w:color w:val="595959" w:themeColor="text2" w:themeTint="A6"/>
                <w:sz w:val="20"/>
                <w:szCs w:val="20"/>
              </w:rPr>
              <w:t xml:space="preserve"> or other legal proceeding initiated by</w:t>
            </w:r>
            <w:r w:rsidR="008B55B2">
              <w:rPr>
                <w:rFonts w:asciiTheme="minorHAnsi" w:eastAsiaTheme="minorEastAsia" w:hAnsiTheme="minorHAnsi" w:cstheme="minorBidi"/>
                <w:color w:val="595959" w:themeColor="text2" w:themeTint="A6"/>
                <w:sz w:val="20"/>
                <w:szCs w:val="20"/>
              </w:rPr>
              <w:t>—</w:t>
            </w:r>
            <w:r w:rsidRPr="1760B860">
              <w:rPr>
                <w:rFonts w:asciiTheme="minorHAnsi" w:eastAsiaTheme="minorEastAsia" w:hAnsiTheme="minorHAnsi" w:cstheme="minorBidi"/>
                <w:color w:val="595959" w:themeColor="text2" w:themeTint="A6"/>
                <w:sz w:val="20"/>
                <w:szCs w:val="20"/>
              </w:rPr>
              <w:t>or on behalf of</w:t>
            </w:r>
            <w:r w:rsidR="008B55B2">
              <w:rPr>
                <w:rFonts w:asciiTheme="minorHAnsi" w:eastAsiaTheme="minorEastAsia" w:hAnsiTheme="minorHAnsi" w:cstheme="minorBidi"/>
                <w:color w:val="595959" w:themeColor="text2" w:themeTint="A6"/>
                <w:sz w:val="20"/>
                <w:szCs w:val="20"/>
              </w:rPr>
              <w:t>—</w:t>
            </w:r>
            <w:r w:rsidRPr="1760B860">
              <w:rPr>
                <w:rFonts w:asciiTheme="minorHAnsi" w:eastAsiaTheme="minorEastAsia" w:hAnsiTheme="minorHAnsi" w:cstheme="minorBidi"/>
                <w:color w:val="595959" w:themeColor="text2" w:themeTint="A6"/>
                <w:sz w:val="20"/>
                <w:szCs w:val="20"/>
              </w:rPr>
              <w:t xml:space="preserve">an employee or applicant.  Information may be shared within the applicable </w:t>
            </w:r>
            <w:r w:rsidR="00184AB4">
              <w:rPr>
                <w:rFonts w:asciiTheme="minorHAnsi" w:eastAsiaTheme="minorEastAsia" w:hAnsiTheme="minorHAnsi" w:cstheme="minorBidi"/>
                <w:color w:val="595959" w:themeColor="text2" w:themeTint="A6"/>
                <w:sz w:val="20"/>
                <w:szCs w:val="20"/>
              </w:rPr>
              <w:t>chain of authority</w:t>
            </w:r>
            <w:r w:rsidRPr="1760B860">
              <w:rPr>
                <w:rFonts w:asciiTheme="minorHAnsi" w:eastAsiaTheme="minorEastAsia" w:hAnsiTheme="minorHAnsi" w:cstheme="minorBidi"/>
                <w:color w:val="595959" w:themeColor="text2" w:themeTint="A6"/>
                <w:sz w:val="20"/>
                <w:szCs w:val="20"/>
              </w:rPr>
              <w:t xml:space="preserve"> or </w:t>
            </w:r>
            <w:r w:rsidR="00184AB4">
              <w:rPr>
                <w:rFonts w:asciiTheme="minorHAnsi" w:eastAsiaTheme="minorEastAsia" w:hAnsiTheme="minorHAnsi" w:cstheme="minorBidi"/>
                <w:color w:val="595959" w:themeColor="text2" w:themeTint="A6"/>
                <w:sz w:val="20"/>
                <w:szCs w:val="20"/>
              </w:rPr>
              <w:t>chain of communication</w:t>
            </w:r>
            <w:r w:rsidRPr="1760B860">
              <w:rPr>
                <w:rFonts w:asciiTheme="minorHAnsi" w:eastAsiaTheme="minorEastAsia" w:hAnsiTheme="minorHAnsi" w:cstheme="minorBidi"/>
                <w:color w:val="595959" w:themeColor="text2" w:themeTint="A6"/>
                <w:sz w:val="20"/>
                <w:szCs w:val="20"/>
              </w:rPr>
              <w:t xml:space="preserve"> to the extent they need it to perform their responsibilities in support of the employee. Nothing in this policy may be construed as a promise or guarantee of confidentiality.  </w:t>
            </w:r>
          </w:p>
          <w:p w14:paraId="040E3F97" w14:textId="77777777" w:rsidR="005C6742" w:rsidRPr="005C6742" w:rsidRDefault="005C6742" w:rsidP="009014DB">
            <w:pPr>
              <w:pStyle w:val="paragraph"/>
              <w:spacing w:before="0" w:beforeAutospacing="0" w:after="0" w:afterAutospacing="0" w:line="276" w:lineRule="auto"/>
              <w:jc w:val="both"/>
              <w:textAlignment w:val="baseline"/>
              <w:rPr>
                <w:rFonts w:asciiTheme="minorHAnsi" w:eastAsiaTheme="minorHAnsi" w:hAnsiTheme="minorHAnsi" w:cstheme="minorBidi"/>
                <w:color w:val="595959" w:themeColor="text1" w:themeTint="A6"/>
                <w:sz w:val="20"/>
                <w:szCs w:val="18"/>
              </w:rPr>
            </w:pPr>
          </w:p>
          <w:p w14:paraId="4B644ED2" w14:textId="77777777" w:rsidR="00A46440" w:rsidRDefault="005C6742"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r>
              <w:rPr>
                <w:rStyle w:val="normaltextrun"/>
                <w:rFonts w:ascii="Arial" w:hAnsi="Arial" w:cs="Arial"/>
                <w:color w:val="595959"/>
                <w:sz w:val="20"/>
                <w:szCs w:val="20"/>
              </w:rPr>
              <w:t>See our</w:t>
            </w:r>
            <w:r w:rsidR="00D332BF">
              <w:rPr>
                <w:rStyle w:val="normaltextrun"/>
                <w:rFonts w:ascii="Arial" w:hAnsi="Arial" w:cs="Arial"/>
                <w:color w:val="595959"/>
                <w:sz w:val="20"/>
                <w:szCs w:val="20"/>
              </w:rPr>
              <w:t xml:space="preserve"> policy:</w:t>
            </w:r>
            <w:r>
              <w:rPr>
                <w:rStyle w:val="normaltextrun"/>
                <w:rFonts w:ascii="Arial" w:hAnsi="Arial" w:cs="Arial"/>
                <w:color w:val="595959"/>
                <w:sz w:val="20"/>
                <w:szCs w:val="20"/>
              </w:rPr>
              <w:t xml:space="preserve"> </w:t>
            </w:r>
            <w:r>
              <w:rPr>
                <w:rStyle w:val="normaltextrun"/>
                <w:rFonts w:ascii="Arial" w:hAnsi="Arial" w:cs="Arial"/>
                <w:b/>
                <w:bCs/>
                <w:color w:val="595959"/>
                <w:sz w:val="20"/>
                <w:szCs w:val="20"/>
              </w:rPr>
              <w:t>Privacy &amp; Confidentiality</w:t>
            </w:r>
            <w:r w:rsidR="00D332BF">
              <w:rPr>
                <w:rStyle w:val="normaltextrun"/>
                <w:rFonts w:ascii="Arial" w:hAnsi="Arial" w:cs="Arial"/>
                <w:b/>
                <w:bCs/>
                <w:color w:val="595959"/>
                <w:sz w:val="20"/>
                <w:szCs w:val="20"/>
              </w:rPr>
              <w:t xml:space="preserve">, </w:t>
            </w:r>
            <w:r>
              <w:rPr>
                <w:rStyle w:val="normaltextrun"/>
                <w:rFonts w:ascii="Arial" w:hAnsi="Arial" w:cs="Arial"/>
                <w:color w:val="595959"/>
                <w:sz w:val="20"/>
                <w:szCs w:val="20"/>
              </w:rPr>
              <w:t>for more information.</w:t>
            </w:r>
            <w:r>
              <w:rPr>
                <w:rStyle w:val="eop"/>
                <w:rFonts w:ascii="Arial" w:hAnsi="Arial" w:cs="Arial"/>
                <w:color w:val="595959"/>
                <w:sz w:val="20"/>
                <w:szCs w:val="20"/>
              </w:rPr>
              <w:t> </w:t>
            </w:r>
          </w:p>
          <w:p w14:paraId="7DD760DE"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46C9EB11"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341164CA"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35E63718"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3124C6FA"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69D950E2"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2AC043A6"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0ED4A0E1"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5D4A55A2"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0A0B00BB"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03A51DFB"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57BF1812"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1FCC949A"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37A69093"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3C5BFEEC"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74C4FFBE"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015C2B33"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298C484E"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7C28A3A9" w14:textId="77777777" w:rsidR="009014DB" w:rsidRDefault="009014DB" w:rsidP="009014DB">
            <w:pPr>
              <w:pStyle w:val="paragraph"/>
              <w:spacing w:before="0" w:beforeAutospacing="0" w:after="0" w:afterAutospacing="0" w:line="276" w:lineRule="auto"/>
              <w:jc w:val="both"/>
              <w:textAlignment w:val="baseline"/>
              <w:rPr>
                <w:rStyle w:val="eop"/>
                <w:rFonts w:ascii="Arial" w:hAnsi="Arial" w:cs="Arial"/>
                <w:color w:val="595959"/>
                <w:sz w:val="20"/>
                <w:szCs w:val="20"/>
              </w:rPr>
            </w:pPr>
          </w:p>
          <w:p w14:paraId="5C4F784A" w14:textId="0CD1CA3B" w:rsidR="009014DB" w:rsidRPr="009014DB" w:rsidRDefault="009014DB" w:rsidP="009014DB">
            <w:pPr>
              <w:pStyle w:val="paragraph"/>
              <w:spacing w:before="0" w:beforeAutospacing="0" w:after="0" w:afterAutospacing="0" w:line="276" w:lineRule="auto"/>
              <w:jc w:val="both"/>
              <w:textAlignment w:val="baseline"/>
              <w:rPr>
                <w:rFonts w:ascii="Segoe UI" w:hAnsi="Segoe UI" w:cs="Segoe UI"/>
                <w:color w:val="595959"/>
                <w:sz w:val="18"/>
                <w:szCs w:val="18"/>
              </w:rPr>
            </w:pPr>
          </w:p>
        </w:tc>
      </w:tr>
    </w:tbl>
    <w:p w14:paraId="776EE0E5" w14:textId="70F8D8A5" w:rsidR="00065D21" w:rsidRDefault="001543C6" w:rsidP="009014DB">
      <w:pPr>
        <w:pStyle w:val="Heading1"/>
        <w:spacing w:line="276" w:lineRule="auto"/>
      </w:pPr>
      <w:r>
        <w:lastRenderedPageBreak/>
        <w:t>Related Policies</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54E7B12E" w14:textId="77777777" w:rsidTr="2CD5A4E0">
        <w:trPr>
          <w:trHeight w:val="297"/>
        </w:trPr>
        <w:tc>
          <w:tcPr>
            <w:tcW w:w="10980" w:type="dxa"/>
          </w:tcPr>
          <w:p w14:paraId="56BD40EE" w14:textId="2E4326BF" w:rsidR="00140A41" w:rsidRPr="00F00F99" w:rsidRDefault="005C6742" w:rsidP="009014DB">
            <w:pPr>
              <w:pStyle w:val="04xlpa"/>
              <w:numPr>
                <w:ilvl w:val="0"/>
                <w:numId w:val="12"/>
              </w:numPr>
              <w:spacing w:before="0" w:beforeAutospacing="0" w:after="0" w:afterAutospacing="0" w:line="276" w:lineRule="auto"/>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Drug &amp; Alcohol</w:t>
            </w:r>
            <w:r w:rsidR="00140A41" w:rsidRPr="00F00F99">
              <w:rPr>
                <w:rFonts w:asciiTheme="minorHAnsi" w:eastAsiaTheme="minorHAnsi" w:hAnsiTheme="minorHAnsi" w:cstheme="minorBidi"/>
                <w:color w:val="595959" w:themeColor="text1" w:themeTint="A6"/>
                <w:sz w:val="20"/>
                <w:szCs w:val="18"/>
              </w:rPr>
              <w:t xml:space="preserve"> Policy</w:t>
            </w:r>
          </w:p>
          <w:p w14:paraId="73B6AF4B" w14:textId="7FE6DD1B" w:rsidR="00065D21" w:rsidRPr="00F00F99" w:rsidRDefault="00493221" w:rsidP="009014DB">
            <w:pPr>
              <w:pStyle w:val="04xlpa"/>
              <w:numPr>
                <w:ilvl w:val="0"/>
                <w:numId w:val="12"/>
              </w:numPr>
              <w:spacing w:before="0" w:beforeAutospacing="0" w:after="0" w:afterAutospacing="0" w:line="276" w:lineRule="auto"/>
              <w:rPr>
                <w:rFonts w:asciiTheme="minorHAnsi" w:eastAsiaTheme="minorHAnsi" w:hAnsiTheme="minorHAnsi" w:cstheme="minorBidi"/>
                <w:color w:val="595959" w:themeColor="text1" w:themeTint="A6"/>
                <w:sz w:val="20"/>
                <w:szCs w:val="18"/>
              </w:rPr>
            </w:pPr>
            <w:r w:rsidRPr="00F00F99">
              <w:rPr>
                <w:rFonts w:asciiTheme="minorHAnsi" w:eastAsiaTheme="minorHAnsi" w:hAnsiTheme="minorHAnsi" w:cstheme="minorBidi"/>
                <w:color w:val="595959" w:themeColor="text1" w:themeTint="A6"/>
                <w:sz w:val="20"/>
                <w:szCs w:val="18"/>
              </w:rPr>
              <w:t>Fitness for Duty</w:t>
            </w:r>
          </w:p>
          <w:p w14:paraId="6DAC77E3" w14:textId="77777777" w:rsidR="00065D21" w:rsidRPr="00F00F99" w:rsidRDefault="00305D00" w:rsidP="009014DB">
            <w:pPr>
              <w:pStyle w:val="04xlpa"/>
              <w:numPr>
                <w:ilvl w:val="0"/>
                <w:numId w:val="12"/>
              </w:numPr>
              <w:spacing w:before="0" w:beforeAutospacing="0" w:after="0" w:afterAutospacing="0" w:line="276" w:lineRule="auto"/>
              <w:rPr>
                <w:color w:val="000000"/>
              </w:rPr>
            </w:pPr>
            <w:r w:rsidRPr="00F00F99">
              <w:rPr>
                <w:rFonts w:asciiTheme="minorHAnsi" w:eastAsiaTheme="minorHAnsi" w:hAnsiTheme="minorHAnsi" w:cstheme="minorBidi"/>
                <w:color w:val="595959" w:themeColor="text1" w:themeTint="A6"/>
                <w:sz w:val="20"/>
                <w:szCs w:val="18"/>
              </w:rPr>
              <w:t>Inspections Policy</w:t>
            </w:r>
          </w:p>
          <w:p w14:paraId="306E0E7B" w14:textId="7CA387E2" w:rsidR="00DC4637" w:rsidRPr="00F00F99" w:rsidRDefault="00DC4637" w:rsidP="009014DB">
            <w:pPr>
              <w:pStyle w:val="04xlpa"/>
              <w:numPr>
                <w:ilvl w:val="0"/>
                <w:numId w:val="12"/>
              </w:numPr>
              <w:spacing w:before="0" w:beforeAutospacing="0" w:after="0" w:afterAutospacing="0" w:line="276" w:lineRule="auto"/>
              <w:rPr>
                <w:color w:val="000000"/>
              </w:rPr>
            </w:pPr>
            <w:r w:rsidRPr="00F00F99">
              <w:rPr>
                <w:rFonts w:asciiTheme="minorHAnsi" w:eastAsiaTheme="minorHAnsi" w:hAnsiTheme="minorHAnsi" w:cstheme="minorBidi"/>
                <w:color w:val="595959" w:themeColor="text1" w:themeTint="A6"/>
                <w:sz w:val="20"/>
                <w:szCs w:val="18"/>
              </w:rPr>
              <w:t>Second Chance Policy</w:t>
            </w:r>
          </w:p>
          <w:p w14:paraId="3FB3A306" w14:textId="79B082E8" w:rsidR="00DC4637" w:rsidRPr="00F00F99" w:rsidRDefault="00DC4637" w:rsidP="009014DB">
            <w:pPr>
              <w:pStyle w:val="ListParagraph"/>
              <w:numPr>
                <w:ilvl w:val="0"/>
                <w:numId w:val="12"/>
              </w:numPr>
              <w:spacing w:before="0" w:after="0" w:line="276" w:lineRule="auto"/>
              <w:rPr>
                <w:rFonts w:ascii="Times New Roman" w:eastAsia="Times New Roman" w:hAnsi="Times New Roman" w:cs="Times New Roman"/>
                <w:color w:val="000000"/>
                <w:szCs w:val="24"/>
              </w:rPr>
            </w:pPr>
            <w:r w:rsidRPr="00F00F99">
              <w:rPr>
                <w:sz w:val="20"/>
                <w:szCs w:val="18"/>
              </w:rPr>
              <w:t>Privacy &amp; Confidentiality Policy</w:t>
            </w:r>
          </w:p>
          <w:p w14:paraId="3A3AA45C" w14:textId="4F278AFE" w:rsidR="00F00F99" w:rsidRPr="00F00F99" w:rsidRDefault="005C6742" w:rsidP="009014DB">
            <w:pPr>
              <w:pStyle w:val="ListParagraph"/>
              <w:numPr>
                <w:ilvl w:val="0"/>
                <w:numId w:val="12"/>
              </w:numPr>
              <w:spacing w:before="0" w:after="0" w:line="276" w:lineRule="auto"/>
              <w:rPr>
                <w:rFonts w:ascii="Times New Roman" w:eastAsia="Times New Roman" w:hAnsi="Times New Roman" w:cs="Times New Roman"/>
                <w:color w:val="000000"/>
                <w:szCs w:val="24"/>
              </w:rPr>
            </w:pPr>
            <w:r>
              <w:rPr>
                <w:sz w:val="20"/>
                <w:szCs w:val="18"/>
              </w:rPr>
              <w:t>Re-Employment</w:t>
            </w:r>
            <w:r w:rsidR="00F00F99" w:rsidRPr="00F00F99">
              <w:rPr>
                <w:sz w:val="20"/>
                <w:szCs w:val="18"/>
              </w:rPr>
              <w:t xml:space="preserve"> Policy</w:t>
            </w:r>
          </w:p>
          <w:p w14:paraId="67CDD7FA" w14:textId="33BF1247" w:rsidR="00F00F99" w:rsidRPr="00F00F99" w:rsidRDefault="00F00F99" w:rsidP="009014DB">
            <w:pPr>
              <w:pStyle w:val="ListParagraph"/>
              <w:numPr>
                <w:ilvl w:val="0"/>
                <w:numId w:val="12"/>
              </w:numPr>
              <w:spacing w:before="0" w:after="0" w:line="276" w:lineRule="auto"/>
              <w:rPr>
                <w:rFonts w:ascii="Times New Roman" w:eastAsia="Times New Roman" w:hAnsi="Times New Roman" w:cs="Times New Roman"/>
                <w:color w:val="000000"/>
                <w:szCs w:val="24"/>
              </w:rPr>
            </w:pPr>
            <w:r w:rsidRPr="00F00F99">
              <w:rPr>
                <w:sz w:val="20"/>
                <w:szCs w:val="18"/>
              </w:rPr>
              <w:t>Workplace Accident Policy</w:t>
            </w:r>
          </w:p>
          <w:p w14:paraId="0AC4CEFB" w14:textId="6FF74DB0" w:rsidR="00F00F99" w:rsidRPr="00F00F99" w:rsidRDefault="00F00F99" w:rsidP="009014DB">
            <w:pPr>
              <w:pStyle w:val="ListParagraph"/>
              <w:numPr>
                <w:ilvl w:val="0"/>
                <w:numId w:val="12"/>
              </w:numPr>
              <w:spacing w:before="0" w:after="0" w:line="276" w:lineRule="auto"/>
              <w:rPr>
                <w:rFonts w:ascii="Times New Roman" w:eastAsia="Times New Roman" w:hAnsi="Times New Roman" w:cs="Times New Roman"/>
                <w:color w:val="000000"/>
                <w:szCs w:val="24"/>
              </w:rPr>
            </w:pPr>
            <w:r w:rsidRPr="2CD5A4E0">
              <w:rPr>
                <w:sz w:val="20"/>
                <w:szCs w:val="20"/>
              </w:rPr>
              <w:t>Workers Compensation Policy</w:t>
            </w:r>
          </w:p>
          <w:p w14:paraId="426FC50F" w14:textId="41F84CF0" w:rsidR="0069201E" w:rsidRPr="00065D21" w:rsidRDefault="0069201E" w:rsidP="009014DB">
            <w:pPr>
              <w:pStyle w:val="ListParagraph"/>
              <w:spacing w:before="0" w:after="0" w:line="276" w:lineRule="auto"/>
              <w:rPr>
                <w:color w:val="000000"/>
              </w:rPr>
            </w:pPr>
          </w:p>
        </w:tc>
      </w:tr>
    </w:tbl>
    <w:p w14:paraId="57851EA8" w14:textId="1DE98394" w:rsidR="00065D21" w:rsidRDefault="001543C6" w:rsidP="009014DB">
      <w:pPr>
        <w:pStyle w:val="Heading1"/>
        <w:spacing w:before="0" w:after="0" w:line="276" w:lineRule="auto"/>
      </w:pPr>
      <w:r>
        <w:t>Related Laws</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6707810F" w14:textId="77777777" w:rsidTr="005C6742">
        <w:trPr>
          <w:trHeight w:val="2961"/>
        </w:trPr>
        <w:tc>
          <w:tcPr>
            <w:tcW w:w="10980" w:type="dxa"/>
          </w:tcPr>
          <w:p w14:paraId="0C38F0E4" w14:textId="1C5A4EF6" w:rsidR="005C6742" w:rsidRPr="005C6742" w:rsidRDefault="005C6742" w:rsidP="009014DB">
            <w:pPr>
              <w:pStyle w:val="ListParagraph"/>
              <w:numPr>
                <w:ilvl w:val="0"/>
                <w:numId w:val="13"/>
              </w:numPr>
              <w:spacing w:before="0" w:after="0" w:line="276" w:lineRule="auto"/>
              <w:rPr>
                <w:sz w:val="20"/>
                <w:szCs w:val="20"/>
              </w:rPr>
            </w:pPr>
            <w:r>
              <w:rPr>
                <w:sz w:val="20"/>
                <w:szCs w:val="20"/>
              </w:rPr>
              <w:t>Drugfree Workplace Act of 1988</w:t>
            </w:r>
          </w:p>
          <w:p w14:paraId="7990A1BB" w14:textId="0A402CFB" w:rsidR="00E95D2F" w:rsidRDefault="1755E3AF" w:rsidP="009014DB">
            <w:pPr>
              <w:pStyle w:val="ListParagraph"/>
              <w:numPr>
                <w:ilvl w:val="0"/>
                <w:numId w:val="13"/>
              </w:numPr>
              <w:spacing w:before="0" w:after="0" w:line="276" w:lineRule="auto"/>
              <w:rPr>
                <w:sz w:val="20"/>
                <w:szCs w:val="20"/>
              </w:rPr>
            </w:pPr>
            <w:r w:rsidRPr="2CD5A4E0">
              <w:rPr>
                <w:sz w:val="20"/>
                <w:szCs w:val="20"/>
              </w:rPr>
              <w:t>Americans with Disabilities Act</w:t>
            </w:r>
          </w:p>
          <w:p w14:paraId="3059EE55" w14:textId="131C754F" w:rsidR="005C6742" w:rsidRDefault="005C6742" w:rsidP="009014DB">
            <w:pPr>
              <w:pStyle w:val="paragraph"/>
              <w:numPr>
                <w:ilvl w:val="0"/>
                <w:numId w:val="13"/>
              </w:numPr>
              <w:spacing w:before="0" w:beforeAutospacing="0" w:after="0" w:afterAutospacing="0" w:line="276" w:lineRule="auto"/>
              <w:textAlignment w:val="baseline"/>
              <w:rPr>
                <w:rFonts w:ascii="Arial" w:hAnsi="Arial" w:cs="Arial"/>
                <w:color w:val="595959"/>
              </w:rPr>
            </w:pPr>
            <w:r>
              <w:rPr>
                <w:rStyle w:val="normaltextrun"/>
                <w:rFonts w:ascii="Arial" w:hAnsi="Arial" w:cs="Arial"/>
                <w:color w:val="595959"/>
                <w:sz w:val="20"/>
                <w:szCs w:val="20"/>
              </w:rPr>
              <w:t>Department of Transportation regulations</w:t>
            </w:r>
            <w:r>
              <w:rPr>
                <w:rStyle w:val="eop"/>
                <w:rFonts w:ascii="Arial" w:hAnsi="Arial" w:cs="Arial"/>
                <w:color w:val="595959"/>
                <w:sz w:val="20"/>
                <w:szCs w:val="20"/>
              </w:rPr>
              <w:t> </w:t>
            </w:r>
          </w:p>
          <w:p w14:paraId="0518F80B" w14:textId="77777777" w:rsidR="005C6742" w:rsidRDefault="005C6742" w:rsidP="009014DB">
            <w:pPr>
              <w:pStyle w:val="paragraph"/>
              <w:numPr>
                <w:ilvl w:val="0"/>
                <w:numId w:val="13"/>
              </w:numPr>
              <w:spacing w:before="0" w:beforeAutospacing="0" w:after="0" w:afterAutospacing="0" w:line="276" w:lineRule="auto"/>
              <w:textAlignment w:val="baseline"/>
              <w:rPr>
                <w:rFonts w:ascii="Arial" w:hAnsi="Arial" w:cs="Arial"/>
                <w:color w:val="595959"/>
              </w:rPr>
            </w:pPr>
            <w:r>
              <w:rPr>
                <w:rStyle w:val="normaltextrun"/>
                <w:rFonts w:ascii="Arial" w:hAnsi="Arial" w:cs="Arial"/>
                <w:color w:val="595959"/>
                <w:sz w:val="20"/>
                <w:szCs w:val="20"/>
              </w:rPr>
              <w:t>National Labor Relations Act</w:t>
            </w:r>
            <w:r>
              <w:rPr>
                <w:rStyle w:val="eop"/>
                <w:rFonts w:ascii="Arial" w:hAnsi="Arial" w:cs="Arial"/>
                <w:color w:val="595959"/>
                <w:sz w:val="20"/>
                <w:szCs w:val="20"/>
              </w:rPr>
              <w:t> </w:t>
            </w:r>
          </w:p>
          <w:p w14:paraId="29F06436" w14:textId="77777777" w:rsidR="005C6742" w:rsidRPr="005C6742" w:rsidRDefault="005C6742" w:rsidP="009014DB">
            <w:pPr>
              <w:pStyle w:val="paragraph"/>
              <w:numPr>
                <w:ilvl w:val="0"/>
                <w:numId w:val="13"/>
              </w:numPr>
              <w:spacing w:before="0" w:beforeAutospacing="0" w:after="0" w:afterAutospacing="0" w:line="276" w:lineRule="auto"/>
              <w:textAlignment w:val="baseline"/>
              <w:rPr>
                <w:rFonts w:ascii="Arial" w:hAnsi="Arial" w:cs="Arial"/>
                <w:color w:val="595959"/>
                <w:sz w:val="20"/>
                <w:szCs w:val="20"/>
              </w:rPr>
            </w:pPr>
            <w:r w:rsidRPr="005C6742">
              <w:rPr>
                <w:rStyle w:val="normaltextrun"/>
                <w:rFonts w:ascii="Arial" w:hAnsi="Arial" w:cs="Arial"/>
                <w:color w:val="595959"/>
                <w:sz w:val="20"/>
                <w:szCs w:val="20"/>
              </w:rPr>
              <w:t>Occupational Safety &amp; Health Act</w:t>
            </w:r>
            <w:r w:rsidRPr="005C6742">
              <w:rPr>
                <w:rStyle w:val="eop"/>
                <w:rFonts w:ascii="Arial" w:hAnsi="Arial" w:cs="Arial"/>
                <w:color w:val="595959"/>
                <w:sz w:val="20"/>
                <w:szCs w:val="20"/>
              </w:rPr>
              <w:t> </w:t>
            </w:r>
          </w:p>
          <w:p w14:paraId="06413786" w14:textId="0B1DE219" w:rsidR="005C6742" w:rsidRPr="005C6742" w:rsidRDefault="005C6742" w:rsidP="009014DB">
            <w:pPr>
              <w:pStyle w:val="paragraph"/>
              <w:numPr>
                <w:ilvl w:val="0"/>
                <w:numId w:val="13"/>
              </w:numPr>
              <w:spacing w:before="0" w:beforeAutospacing="0" w:after="0" w:afterAutospacing="0" w:line="276" w:lineRule="auto"/>
              <w:textAlignment w:val="baseline"/>
              <w:rPr>
                <w:rFonts w:ascii="Arial" w:hAnsi="Arial" w:cs="Arial"/>
                <w:color w:val="595959"/>
                <w:sz w:val="20"/>
                <w:szCs w:val="20"/>
              </w:rPr>
            </w:pPr>
            <w:r w:rsidRPr="005C6742">
              <w:rPr>
                <w:rStyle w:val="normaltextrun"/>
                <w:rFonts w:ascii="Arial" w:hAnsi="Arial" w:cs="Arial"/>
                <w:color w:val="595959"/>
                <w:sz w:val="20"/>
                <w:szCs w:val="20"/>
              </w:rPr>
              <w:t>Union regulations</w:t>
            </w:r>
            <w:r w:rsidRPr="005C6742">
              <w:rPr>
                <w:rStyle w:val="eop"/>
                <w:rFonts w:ascii="Arial" w:hAnsi="Arial" w:cs="Arial"/>
                <w:color w:val="595959"/>
                <w:sz w:val="20"/>
                <w:szCs w:val="20"/>
              </w:rPr>
              <w:t> </w:t>
            </w:r>
          </w:p>
          <w:p w14:paraId="0EFBC33C" w14:textId="2E58FC94" w:rsidR="005C6742" w:rsidRPr="005C6742" w:rsidRDefault="005C6742" w:rsidP="009014DB">
            <w:pPr>
              <w:pStyle w:val="paragraph"/>
              <w:numPr>
                <w:ilvl w:val="0"/>
                <w:numId w:val="13"/>
              </w:numPr>
              <w:spacing w:before="0" w:beforeAutospacing="0" w:after="0" w:afterAutospacing="0" w:line="276" w:lineRule="auto"/>
              <w:textAlignment w:val="baseline"/>
              <w:rPr>
                <w:rFonts w:asciiTheme="minorHAnsi" w:eastAsiaTheme="minorHAnsi" w:hAnsiTheme="minorHAnsi" w:cstheme="minorBidi"/>
                <w:color w:val="595959" w:themeColor="text1" w:themeTint="A6"/>
                <w:sz w:val="20"/>
                <w:szCs w:val="20"/>
              </w:rPr>
            </w:pPr>
            <w:r w:rsidRPr="005C6742">
              <w:rPr>
                <w:rFonts w:asciiTheme="minorHAnsi" w:eastAsiaTheme="minorHAnsi" w:hAnsiTheme="minorHAnsi" w:cstheme="minorBidi"/>
                <w:color w:val="595959" w:themeColor="text1" w:themeTint="A6"/>
                <w:sz w:val="20"/>
                <w:szCs w:val="20"/>
              </w:rPr>
              <w:t>Workers’ compensation regulations </w:t>
            </w:r>
          </w:p>
          <w:p w14:paraId="6B7D8712" w14:textId="77777777" w:rsidR="005C6742" w:rsidRPr="005C6742" w:rsidRDefault="005C6742" w:rsidP="009014DB">
            <w:pPr>
              <w:pStyle w:val="paragraph"/>
              <w:numPr>
                <w:ilvl w:val="0"/>
                <w:numId w:val="13"/>
              </w:numPr>
              <w:spacing w:before="0" w:beforeAutospacing="0" w:after="0" w:afterAutospacing="0" w:line="276" w:lineRule="auto"/>
              <w:textAlignment w:val="baseline"/>
              <w:rPr>
                <w:rFonts w:asciiTheme="minorHAnsi" w:eastAsiaTheme="minorHAnsi" w:hAnsiTheme="minorHAnsi" w:cstheme="minorBidi"/>
                <w:color w:val="595959" w:themeColor="text1" w:themeTint="A6"/>
                <w:sz w:val="20"/>
                <w:szCs w:val="20"/>
              </w:rPr>
            </w:pPr>
            <w:r w:rsidRPr="005C6742">
              <w:rPr>
                <w:rFonts w:asciiTheme="minorHAnsi" w:eastAsiaTheme="minorHAnsi" w:hAnsiTheme="minorHAnsi" w:cstheme="minorBidi"/>
                <w:color w:val="595959" w:themeColor="text1" w:themeTint="A6"/>
                <w:sz w:val="20"/>
                <w:szCs w:val="20"/>
              </w:rPr>
              <w:t>Regulations applicable to law enforcement  </w:t>
            </w:r>
          </w:p>
          <w:p w14:paraId="49B3B92C" w14:textId="09260DBF" w:rsidR="005C6742" w:rsidRPr="005C6742" w:rsidRDefault="005C6742" w:rsidP="009014DB">
            <w:pPr>
              <w:pStyle w:val="paragraph"/>
              <w:numPr>
                <w:ilvl w:val="0"/>
                <w:numId w:val="13"/>
              </w:numPr>
              <w:spacing w:before="0" w:beforeAutospacing="0" w:after="0" w:afterAutospacing="0" w:line="276" w:lineRule="auto"/>
              <w:textAlignment w:val="baseline"/>
              <w:rPr>
                <w:rFonts w:asciiTheme="minorHAnsi" w:eastAsiaTheme="minorHAnsi" w:hAnsiTheme="minorHAnsi" w:cstheme="minorBidi"/>
                <w:color w:val="595959" w:themeColor="text1" w:themeTint="A6"/>
                <w:sz w:val="20"/>
                <w:szCs w:val="20"/>
              </w:rPr>
            </w:pPr>
            <w:r w:rsidRPr="005C6742">
              <w:rPr>
                <w:rFonts w:asciiTheme="minorHAnsi" w:eastAsiaTheme="minorHAnsi" w:hAnsiTheme="minorHAnsi" w:cstheme="minorBidi"/>
                <w:color w:val="595959" w:themeColor="text1" w:themeTint="A6"/>
                <w:sz w:val="20"/>
                <w:szCs w:val="20"/>
              </w:rPr>
              <w:t>Regulations for safety-sensitive positions established by the Department of Defense and the Nuclear Regulatory Commission  </w:t>
            </w:r>
          </w:p>
          <w:p w14:paraId="7E2831B2" w14:textId="55DEB70F" w:rsidR="00DC4637" w:rsidRPr="00DC4637" w:rsidRDefault="005C6742" w:rsidP="009014DB">
            <w:pPr>
              <w:pStyle w:val="ListParagraph"/>
              <w:numPr>
                <w:ilvl w:val="0"/>
                <w:numId w:val="13"/>
              </w:numPr>
              <w:spacing w:before="0" w:after="0" w:line="276" w:lineRule="auto"/>
              <w:rPr>
                <w:color w:val="595959" w:themeColor="text2" w:themeTint="A6"/>
                <w:szCs w:val="24"/>
              </w:rPr>
            </w:pPr>
            <w:r w:rsidRPr="005C6742">
              <w:rPr>
                <w:sz w:val="20"/>
                <w:szCs w:val="20"/>
              </w:rPr>
              <w:t>The Fourth Amendment</w:t>
            </w:r>
          </w:p>
        </w:tc>
      </w:tr>
    </w:tbl>
    <w:p w14:paraId="0467E4F1" w14:textId="07989322" w:rsidR="00685B4E" w:rsidRPr="005854DB" w:rsidRDefault="00685B4E" w:rsidP="2CD5A4E0"/>
    <w:p w14:paraId="48DF9C8C" w14:textId="65CB95E4" w:rsidR="2CD5A4E0" w:rsidRDefault="2CD5A4E0" w:rsidP="2CD5A4E0">
      <w:pPr>
        <w:rPr>
          <w:rFonts w:ascii="Calibri" w:eastAsia="Calibri" w:hAnsi="Calibri" w:cs="Calibri"/>
          <w:color w:val="000000" w:themeColor="text2"/>
          <w:sz w:val="22"/>
        </w:rPr>
      </w:pPr>
    </w:p>
    <w:p w14:paraId="06458D08" w14:textId="30122A2C" w:rsidR="005C6742" w:rsidRDefault="005C6742" w:rsidP="2CD5A4E0">
      <w:pPr>
        <w:rPr>
          <w:rFonts w:ascii="Calibri" w:eastAsia="Calibri" w:hAnsi="Calibri" w:cs="Calibri"/>
          <w:color w:val="000000" w:themeColor="text2"/>
          <w:sz w:val="22"/>
        </w:rPr>
      </w:pPr>
    </w:p>
    <w:p w14:paraId="77686B20" w14:textId="44CBD1F0" w:rsidR="005C6742" w:rsidRDefault="005C6742" w:rsidP="2CD5A4E0">
      <w:pPr>
        <w:rPr>
          <w:rFonts w:ascii="Calibri" w:eastAsia="Calibri" w:hAnsi="Calibri" w:cs="Calibri"/>
          <w:color w:val="000000" w:themeColor="text2"/>
          <w:sz w:val="22"/>
        </w:rPr>
      </w:pPr>
    </w:p>
    <w:p w14:paraId="26CE8B7E" w14:textId="51B6C49F" w:rsidR="2CD5A4E0" w:rsidRDefault="003944BC" w:rsidP="0CD51589">
      <w:pPr>
        <w:rPr>
          <w:rFonts w:ascii="Calibri" w:eastAsia="Calibri" w:hAnsi="Calibri" w:cs="Calibri"/>
          <w:noProof/>
          <w:color w:val="000000" w:themeColor="text2"/>
          <w:sz w:val="22"/>
        </w:rPr>
      </w:pPr>
      <w:r>
        <w:rPr>
          <w:noProof/>
        </w:rPr>
        <w:lastRenderedPageBreak/>
        <mc:AlternateContent>
          <mc:Choice Requires="wps">
            <w:drawing>
              <wp:anchor distT="45720" distB="45720" distL="114300" distR="114300" simplePos="0" relativeHeight="251659264" behindDoc="0" locked="0" layoutInCell="1" allowOverlap="1" wp14:anchorId="6BA1F17C" wp14:editId="3B749850">
                <wp:simplePos x="0" y="0"/>
                <wp:positionH relativeFrom="margin">
                  <wp:align>center</wp:align>
                </wp:positionH>
                <wp:positionV relativeFrom="paragraph">
                  <wp:posOffset>111760</wp:posOffset>
                </wp:positionV>
                <wp:extent cx="6505575" cy="3910330"/>
                <wp:effectExtent l="0" t="0" r="0" b="0"/>
                <wp:wrapNone/>
                <wp:docPr id="1613903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910330"/>
                        </a:xfrm>
                        <a:prstGeom prst="rect">
                          <a:avLst/>
                        </a:prstGeom>
                        <a:noFill/>
                        <a:ln w="9525">
                          <a:noFill/>
                          <a:miter lim="800000"/>
                          <a:headEnd/>
                          <a:tailEnd/>
                        </a:ln>
                      </wps:spPr>
                      <wps:txbx>
                        <w:txbxContent>
                          <w:p w14:paraId="63EA136A" w14:textId="77777777" w:rsidR="003944BC" w:rsidRDefault="003944BC" w:rsidP="003944BC">
                            <w:pPr>
                              <w:jc w:val="center"/>
                              <w:rPr>
                                <w:rFonts w:ascii="Arial" w:eastAsia="Times New Roman" w:hAnsi="Arial" w:cs="Arial"/>
                                <w:b/>
                                <w:bCs/>
                                <w:color w:val="FFFFFF" w:themeColor="background1"/>
                                <w:szCs w:val="24"/>
                              </w:rPr>
                            </w:pPr>
                            <w:r w:rsidRPr="00206C52">
                              <w:rPr>
                                <w:rFonts w:ascii="Arial" w:eastAsia="Times New Roman" w:hAnsi="Arial" w:cs="Arial"/>
                                <w:b/>
                                <w:bCs/>
                                <w:color w:val="FFFFFF" w:themeColor="background1"/>
                                <w:szCs w:val="24"/>
                              </w:rPr>
                              <w:t>IMPORTANT INFORMATION</w:t>
                            </w:r>
                          </w:p>
                          <w:p w14:paraId="25F7BED9" w14:textId="77777777" w:rsidR="003944BC" w:rsidRPr="00206C52" w:rsidRDefault="003944BC" w:rsidP="003944BC">
                            <w:pPr>
                              <w:jc w:val="both"/>
                              <w:rPr>
                                <w:rFonts w:ascii="Arial" w:eastAsia="Times New Roman" w:hAnsi="Arial" w:cs="Arial"/>
                                <w:b/>
                                <w:bCs/>
                                <w:color w:val="FFFFFF" w:themeColor="background1"/>
                                <w:sz w:val="4"/>
                                <w:szCs w:val="4"/>
                              </w:rPr>
                            </w:pPr>
                          </w:p>
                          <w:p w14:paraId="2C614F8B" w14:textId="77777777" w:rsidR="003944BC" w:rsidRPr="00206C52"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This policy should not substitute for independent legal review of local, State and Federal laws applicable to your agency.  Consult an attorney prior to the implementation of any new policy.</w:t>
                            </w:r>
                          </w:p>
                          <w:p w14:paraId="2C3550A1" w14:textId="77777777" w:rsidR="003944BC" w:rsidRPr="00206C52"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HCPC recognizes that every employer has a different history of dealing with issues of substance use</w:t>
                            </w:r>
                            <w:r>
                              <w:rPr>
                                <w:rFonts w:ascii="Arial" w:eastAsia="Times New Roman" w:hAnsi="Arial" w:cs="Arial"/>
                                <w:color w:val="FFFFFF" w:themeColor="background1"/>
                                <w:sz w:val="16"/>
                                <w:szCs w:val="16"/>
                              </w:rPr>
                              <w:t xml:space="preserve"> disorder</w:t>
                            </w:r>
                            <w:r w:rsidRPr="00206C52">
                              <w:rPr>
                                <w:rFonts w:ascii="Arial" w:eastAsia="Times New Roman" w:hAnsi="Arial" w:cs="Arial"/>
                                <w:color w:val="FFFFFF" w:themeColor="background1"/>
                                <w:sz w:val="16"/>
                                <w:szCs w:val="16"/>
                              </w:rPr>
                              <w:t xml:space="preserve"> as it affects the workplace, especially where those issues concern recovery from substance use disorders. HCPC further recognizes that each employer’s unique history warrants consideration when confronted by similarly situated individual cases. Accordingly, this toolkit is meant as a bridge from past practices and as a guide and resource to assist employers in implementing recovery-aligned workplace policies.</w:t>
                            </w:r>
                          </w:p>
                          <w:p w14:paraId="1462EEC2" w14:textId="77777777" w:rsidR="003944BC"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Before implementing practices recommended by the toolkit or as issues are encountered that implicate those practices, HCPC recommends consulting legal counsel, as nothing in the toolkit is intended to provide legal advice or counsel either generally or in individual circumstances. By furnishing this resource, HCPC does not assume any liability for any claims made by any individuals or entities, including the recipient of the toolkit, for consequences that may relate to the toolkit, its implementation, or specific handling of employee matters guided by the toolkit or policies recommended thereby. As a condition of HCPC’s agreement to furnish the toolkit to a participating employer, any employer that has requested and received the toolkit thereby releases</w:t>
                            </w:r>
                            <w:r>
                              <w:rPr>
                                <w:rFonts w:ascii="Arial" w:eastAsia="Times New Roman" w:hAnsi="Arial" w:cs="Arial"/>
                                <w:color w:val="FFFFFF" w:themeColor="background1"/>
                                <w:sz w:val="16"/>
                                <w:szCs w:val="16"/>
                              </w:rPr>
                              <w:t xml:space="preserve"> and agrees to defend and indemnify</w:t>
                            </w:r>
                            <w:r w:rsidRPr="00206C52">
                              <w:rPr>
                                <w:rFonts w:ascii="Arial" w:eastAsia="Times New Roman" w:hAnsi="Arial" w:cs="Arial"/>
                                <w:color w:val="FFFFFF" w:themeColor="background1"/>
                                <w:sz w:val="16"/>
                                <w:szCs w:val="16"/>
                              </w:rPr>
                              <w:t xml:space="preserve"> HCPC, its officers, directors, employees, agents, and insurers, as the case may be, from any and all claims, costs, damages, or liability that may arise from policies implemented after receipt of, on the basis of, or otherwise influenced by, the toolkit.</w:t>
                            </w:r>
                          </w:p>
                          <w:p w14:paraId="326E39C8" w14:textId="412D0A6C" w:rsidR="003944BC" w:rsidRPr="00206C52" w:rsidRDefault="003944BC" w:rsidP="003944BC">
                            <w:pPr>
                              <w:jc w:val="both"/>
                              <w:rPr>
                                <w:rFonts w:ascii="Arial" w:eastAsia="Times New Roman" w:hAnsi="Arial" w:cs="Arial"/>
                                <w:color w:val="FFFFFF" w:themeColor="background1"/>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1F17C" id="Text Box 2" o:spid="_x0000_s1027" type="#_x0000_t202" style="position:absolute;margin-left:0;margin-top:8.8pt;width:512.25pt;height:307.9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" filled="f" stroked="f">
                <v:textbox style="mso-fit-shape-to-text:t">
                  <w:txbxContent>
                    <w:p w14:paraId="63EA136A" w14:textId="77777777" w:rsidR="003944BC" w:rsidRDefault="003944BC" w:rsidP="003944BC">
                      <w:pPr>
                        <w:jc w:val="center"/>
                        <w:rPr>
                          <w:rFonts w:ascii="Arial" w:eastAsia="Times New Roman" w:hAnsi="Arial" w:cs="Arial"/>
                          <w:b/>
                          <w:bCs/>
                          <w:color w:val="FFFFFF" w:themeColor="background1"/>
                          <w:szCs w:val="24"/>
                        </w:rPr>
                      </w:pPr>
                      <w:r w:rsidRPr="00206C52">
                        <w:rPr>
                          <w:rFonts w:ascii="Arial" w:eastAsia="Times New Roman" w:hAnsi="Arial" w:cs="Arial"/>
                          <w:b/>
                          <w:bCs/>
                          <w:color w:val="FFFFFF" w:themeColor="background1"/>
                          <w:szCs w:val="24"/>
                        </w:rPr>
                        <w:t>IMPORTANT INFORMATION</w:t>
                      </w:r>
                    </w:p>
                    <w:p w14:paraId="25F7BED9" w14:textId="77777777" w:rsidR="003944BC" w:rsidRPr="00206C52" w:rsidRDefault="003944BC" w:rsidP="003944BC">
                      <w:pPr>
                        <w:jc w:val="both"/>
                        <w:rPr>
                          <w:rFonts w:ascii="Arial" w:eastAsia="Times New Roman" w:hAnsi="Arial" w:cs="Arial"/>
                          <w:b/>
                          <w:bCs/>
                          <w:color w:val="FFFFFF" w:themeColor="background1"/>
                          <w:sz w:val="4"/>
                          <w:szCs w:val="4"/>
                        </w:rPr>
                      </w:pPr>
                    </w:p>
                    <w:p w14:paraId="2C614F8B" w14:textId="77777777" w:rsidR="003944BC" w:rsidRPr="00206C52"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This policy should not substitute for independent legal review of local, State and Federal laws applicable to your agency.  Consult an attorney prior to the implementation of any new policy.</w:t>
                      </w:r>
                    </w:p>
                    <w:p w14:paraId="2C3550A1" w14:textId="77777777" w:rsidR="003944BC" w:rsidRPr="00206C52"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HCPC recognizes that every employer has a different history of dealing with issues of substance use</w:t>
                      </w:r>
                      <w:r>
                        <w:rPr>
                          <w:rFonts w:ascii="Arial" w:eastAsia="Times New Roman" w:hAnsi="Arial" w:cs="Arial"/>
                          <w:color w:val="FFFFFF" w:themeColor="background1"/>
                          <w:sz w:val="16"/>
                          <w:szCs w:val="16"/>
                        </w:rPr>
                        <w:t xml:space="preserve"> disorder</w:t>
                      </w:r>
                      <w:r w:rsidRPr="00206C52">
                        <w:rPr>
                          <w:rFonts w:ascii="Arial" w:eastAsia="Times New Roman" w:hAnsi="Arial" w:cs="Arial"/>
                          <w:color w:val="FFFFFF" w:themeColor="background1"/>
                          <w:sz w:val="16"/>
                          <w:szCs w:val="16"/>
                        </w:rPr>
                        <w:t xml:space="preserve"> as it affects the workplace, especially where those issues concern recovery from substance use disorders. HCPC further recognizes that each employer’s unique history warrants consideration when confronted by similarly situated individual cases. Accordingly, this toolkit is meant as a bridge from past practices and as a guide and resource to assist employers in implementing recovery-aligned workplace policies.</w:t>
                      </w:r>
                    </w:p>
                    <w:p w14:paraId="1462EEC2" w14:textId="77777777" w:rsidR="003944BC" w:rsidRDefault="003944BC" w:rsidP="003944BC">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Before implementing practices recommended by the toolkit or as issues are encountered that implicate those practices, HCPC recommends consulting legal counsel, as nothing in the toolkit is intended to provide legal advice or counsel either generally or in individual circumstances. By furnishing this resource, HCPC does not assume any liability for any claims made by any individuals or entities, including the recipient of the toolkit, for consequences that may relate to the toolkit, its implementation, or specific handling of employee matters guided by the toolkit or policies recommended thereby. As a condition of HCPC’s agreement to furnish the toolkit to a participating employer, any employer that has requested and received the toolkit thereby releases</w:t>
                      </w:r>
                      <w:r>
                        <w:rPr>
                          <w:rFonts w:ascii="Arial" w:eastAsia="Times New Roman" w:hAnsi="Arial" w:cs="Arial"/>
                          <w:color w:val="FFFFFF" w:themeColor="background1"/>
                          <w:sz w:val="16"/>
                          <w:szCs w:val="16"/>
                        </w:rPr>
                        <w:t xml:space="preserve"> and agrees to defend and indemnify</w:t>
                      </w:r>
                      <w:r w:rsidRPr="00206C52">
                        <w:rPr>
                          <w:rFonts w:ascii="Arial" w:eastAsia="Times New Roman" w:hAnsi="Arial" w:cs="Arial"/>
                          <w:color w:val="FFFFFF" w:themeColor="background1"/>
                          <w:sz w:val="16"/>
                          <w:szCs w:val="16"/>
                        </w:rPr>
                        <w:t xml:space="preserve"> HCPC, its officers, directors, employees, agents, and insurers, as the case may be, from any and all claims, costs, damages, or liability that may arise from policies implemented after receipt of, on the basis of, or otherwise influenced by, the toolkit.</w:t>
                      </w:r>
                    </w:p>
                    <w:p w14:paraId="326E39C8" w14:textId="412D0A6C" w:rsidR="003944BC" w:rsidRPr="00206C52" w:rsidRDefault="003944BC" w:rsidP="003944BC">
                      <w:pPr>
                        <w:jc w:val="both"/>
                        <w:rPr>
                          <w:rFonts w:ascii="Arial" w:eastAsia="Times New Roman" w:hAnsi="Arial" w:cs="Arial"/>
                          <w:color w:val="FFFFFF" w:themeColor="background1"/>
                          <w:sz w:val="16"/>
                          <w:szCs w:val="16"/>
                        </w:rPr>
                      </w:pPr>
                    </w:p>
                  </w:txbxContent>
                </v:textbox>
                <w10:wrap anchorx="margin"/>
              </v:shape>
            </w:pict>
          </mc:Fallback>
        </mc:AlternateContent>
      </w:r>
      <w:r w:rsidR="005C6742">
        <w:rPr>
          <w:rFonts w:ascii="Calibri" w:eastAsia="Calibri" w:hAnsi="Calibri" w:cs="Calibri"/>
          <w:noProof/>
          <w:color w:val="000000" w:themeColor="text2"/>
          <w:sz w:val="22"/>
        </w:rPr>
        <w:drawing>
          <wp:inline distT="0" distB="0" distL="0" distR="0" wp14:anchorId="22A9D311" wp14:editId="5B9AFD08">
            <wp:extent cx="6972300"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72300" cy="3133725"/>
                    </a:xfrm>
                    <a:prstGeom prst="rect">
                      <a:avLst/>
                    </a:prstGeom>
                    <a:noFill/>
                    <a:ln>
                      <a:noFill/>
                    </a:ln>
                  </pic:spPr>
                </pic:pic>
              </a:graphicData>
            </a:graphic>
          </wp:inline>
        </w:drawing>
      </w:r>
    </w:p>
    <w:p w14:paraId="22CD3124" w14:textId="77777777" w:rsidR="00D332BF" w:rsidRDefault="00D332BF" w:rsidP="00D332BF">
      <w:pPr>
        <w:rPr>
          <w:rFonts w:ascii="Calibri" w:eastAsia="Calibri" w:hAnsi="Calibri" w:cs="Calibri"/>
          <w:noProof/>
          <w:color w:val="000000" w:themeColor="text2"/>
          <w:sz w:val="22"/>
        </w:rPr>
      </w:pPr>
    </w:p>
    <w:p w14:paraId="43B43AE1" w14:textId="79718461" w:rsidR="00D332BF" w:rsidRPr="00D332BF" w:rsidRDefault="00D332BF" w:rsidP="00D332BF">
      <w:pPr>
        <w:ind w:firstLine="720"/>
        <w:rPr>
          <w:rFonts w:ascii="Calibri" w:eastAsia="Calibri" w:hAnsi="Calibri" w:cs="Calibri"/>
          <w:sz w:val="22"/>
        </w:rPr>
      </w:pPr>
    </w:p>
    <w:sectPr w:rsidR="00D332BF" w:rsidRPr="00D332BF" w:rsidSect="008F00AA">
      <w:headerReference w:type="default" r:id="rId15"/>
      <w:footerReference w:type="default" r:id="rId16"/>
      <w:headerReference w:type="first" r:id="rId17"/>
      <w:footerReference w:type="first" r:id="rId18"/>
      <w:pgSz w:w="12240" w:h="15840" w:code="1"/>
      <w:pgMar w:top="720" w:right="720" w:bottom="720" w:left="720" w:header="648" w:footer="4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410B13F" w14:textId="08BF9F8A" w:rsidR="002B11DA" w:rsidRDefault="002B11DA">
      <w:pPr>
        <w:pStyle w:val="CommentText"/>
      </w:pPr>
      <w:r>
        <w:rPr>
          <w:rStyle w:val="CommentReference"/>
        </w:rPr>
        <w:annotationRef/>
      </w:r>
      <w:r>
        <w:t>EMPLOYER:  It is your discretion which roles will undergo drug testing</w:t>
      </w:r>
      <w:r w:rsidR="007E2F3D">
        <w:t xml:space="preserve">, specifically whether you will </w:t>
      </w:r>
      <w:r w:rsidR="00D332BF">
        <w:t>test</w:t>
      </w:r>
      <w:r w:rsidR="007E2F3D">
        <w:t xml:space="preserve"> interns, externs, volunteers and independent contractors.  Practice </w:t>
      </w:r>
      <w:r w:rsidR="00D332BF">
        <w:t>varies</w:t>
      </w:r>
      <w:r w:rsidR="007E2F3D">
        <w:t xml:space="preserve"> among companies and we recommend you do what works best for your organization given that there is no clear standard.</w:t>
      </w:r>
    </w:p>
    <w:p w14:paraId="008A7456" w14:textId="77777777" w:rsidR="007E2F3D" w:rsidRDefault="007E2F3D">
      <w:pPr>
        <w:pStyle w:val="CommentText"/>
      </w:pPr>
    </w:p>
    <w:p w14:paraId="75DE2C8A" w14:textId="42F5578A" w:rsidR="007E2F3D" w:rsidRDefault="007E2F3D">
      <w:pPr>
        <w:pStyle w:val="CommentText"/>
      </w:pPr>
      <w:r>
        <w:t>Please note that in order to participate in the Ohio Drug-Free Safety Program under the Bureau of Workers Compensation, you must test all employees.</w:t>
      </w:r>
    </w:p>
  </w:comment>
  <w:comment w:id="1" w:author="Author" w:initials="A">
    <w:p w14:paraId="37ECBF23" w14:textId="6D712AB6" w:rsidR="4F8D3B46" w:rsidRDefault="4F8D3B46">
      <w:pPr>
        <w:pStyle w:val="CommentText"/>
      </w:pPr>
      <w:r>
        <w:t>EMPLOYER:  This policy is written with offsite drug testing as the default.  Should you provide onsite drug or alcohol testing -- directly or through a third-party -- you can update this policy template accordingly.</w:t>
      </w:r>
      <w:r>
        <w:rPr>
          <w:rStyle w:val="CommentReference"/>
        </w:rPr>
        <w:annotationRef/>
      </w:r>
    </w:p>
  </w:comment>
  <w:comment w:id="2" w:author="Author" w:initials="A">
    <w:p w14:paraId="6ABE210A" w14:textId="7C23A71F" w:rsidR="00D51338" w:rsidRDefault="00D51338">
      <w:pPr>
        <w:pStyle w:val="CommentText"/>
      </w:pPr>
      <w:r>
        <w:rPr>
          <w:rStyle w:val="CommentReference"/>
        </w:rPr>
        <w:annotationRef/>
      </w:r>
      <w:r>
        <w:t xml:space="preserve">EMPLOYER: Determine this amount based </w:t>
      </w:r>
      <w:r w:rsidR="00D332BF">
        <w:t xml:space="preserve">on </w:t>
      </w:r>
      <w:r>
        <w:t xml:space="preserve">the distance from work location to testing facility and the estimated time to complete </w:t>
      </w:r>
      <w:r w:rsidR="00184AB4">
        <w:t>testing. This</w:t>
      </w:r>
      <w:r>
        <w:t xml:space="preserve"> number should be the same for all employees </w:t>
      </w:r>
      <w:r w:rsidR="00D332BF">
        <w:t>from</w:t>
      </w:r>
      <w:r>
        <w:t xml:space="preserve"> the same location.</w:t>
      </w:r>
    </w:p>
  </w:comment>
  <w:comment w:id="3" w:author="Author" w:initials="A">
    <w:p w14:paraId="61D91848" w14:textId="2D541D39" w:rsidR="00534AF7" w:rsidRDefault="00534AF7">
      <w:pPr>
        <w:pStyle w:val="CommentText"/>
      </w:pPr>
      <w:r>
        <w:rPr>
          <w:rStyle w:val="CommentReference"/>
        </w:rPr>
        <w:annotationRef/>
      </w:r>
      <w:r>
        <w:t>EMPLOYER:  This is generally 1-3 days.</w:t>
      </w:r>
    </w:p>
  </w:comment>
  <w:comment w:id="4" w:author="Author" w:initials="A">
    <w:p w14:paraId="2EFB7A45" w14:textId="77777777" w:rsidR="00DF1E4C" w:rsidRDefault="00DF1E4C" w:rsidP="00DF1E4C">
      <w:pPr>
        <w:pStyle w:val="CommentText"/>
      </w:pPr>
      <w:r>
        <w:rPr>
          <w:rStyle w:val="CommentReference"/>
        </w:rPr>
        <w:annotationRef/>
      </w:r>
      <w:r>
        <w:t>EMPLOYER:  Determine how often you will conduct random tests.  Quarterly? Monthly? You may utilize a random number generator to help select the day.</w:t>
      </w:r>
    </w:p>
  </w:comment>
  <w:comment w:id="5" w:author="Author" w:initials="A">
    <w:p w14:paraId="5837BDA6" w14:textId="41E09246" w:rsidR="00DF1E4C" w:rsidRDefault="00DF1E4C">
      <w:pPr>
        <w:pStyle w:val="CommentText"/>
      </w:pPr>
      <w:r>
        <w:rPr>
          <w:rStyle w:val="CommentReference"/>
        </w:rPr>
        <w:annotationRef/>
      </w:r>
      <w:r>
        <w:t>EMPLOYER:  Instead of a computerized random number generator onsite, you may retain the services of a testing facility to maintain a current list of employees and to make a selection of participants when needed.</w:t>
      </w:r>
    </w:p>
  </w:comment>
  <w:comment w:id="6" w:author="Author" w:initials="A">
    <w:p w14:paraId="201F9F0E" w14:textId="68FB6D44" w:rsidR="001C2FE0" w:rsidRDefault="001C2FE0">
      <w:pPr>
        <w:pStyle w:val="CommentText"/>
      </w:pPr>
      <w:r>
        <w:rPr>
          <w:rStyle w:val="CommentReference"/>
        </w:rPr>
        <w:annotationRef/>
      </w:r>
      <w:r>
        <w:t>EMPLOYER:  A minimum of 15% is required for employe</w:t>
      </w:r>
      <w:r w:rsidR="000D196B">
        <w:t>rs</w:t>
      </w:r>
      <w:r>
        <w:t xml:space="preserve"> that participate in the Drug Free Safety Program through the Bureau of Workers Compensation.</w:t>
      </w:r>
    </w:p>
  </w:comment>
  <w:comment w:id="7" w:author="Author" w:initials="A">
    <w:p w14:paraId="4F12629E" w14:textId="7A8E61E7" w:rsidR="00403240" w:rsidRDefault="00B85F37" w:rsidP="00403240">
      <w:pPr>
        <w:pStyle w:val="CommentText"/>
      </w:pPr>
      <w:r>
        <w:rPr>
          <w:rStyle w:val="CommentReference"/>
        </w:rPr>
        <w:annotationRef/>
      </w:r>
      <w:r w:rsidR="00403240">
        <w:t xml:space="preserve">EMPLOYER:  You can test some positions more frequently, but individuals must still be selected at random.  If there are only a few people in the selected position, we advise against more frequent testing.  Generally, with larger groups, you can conduct random testing in a safety-sensitive area more frequently with the justification that the consequences of abuse of the policy in those areas may involve loss of life/injury rather than just poor work performance or loss of productivity.  </w:t>
      </w:r>
    </w:p>
    <w:p w14:paraId="60716223" w14:textId="77777777" w:rsidR="00403240" w:rsidRDefault="00403240" w:rsidP="00403240">
      <w:pPr>
        <w:pStyle w:val="CommentText"/>
      </w:pPr>
    </w:p>
    <w:p w14:paraId="2EBB6B34" w14:textId="53581376" w:rsidR="00403240" w:rsidRDefault="00403240" w:rsidP="00403240">
      <w:pPr>
        <w:pStyle w:val="CommentText"/>
      </w:pPr>
      <w:r>
        <w:t xml:space="preserve">We recommend you consult your legal counsel if you determine to test positions </w:t>
      </w:r>
      <w:r w:rsidR="00D332BF">
        <w:t>on</w:t>
      </w:r>
      <w:r>
        <w:t xml:space="preserve"> different </w:t>
      </w:r>
      <w:r w:rsidR="00D332BF">
        <w:t>schedules</w:t>
      </w:r>
      <w:r>
        <w:t>.</w:t>
      </w:r>
    </w:p>
    <w:p w14:paraId="79BD79D1" w14:textId="0F5E2AAF" w:rsidR="00B85F37" w:rsidRDefault="00B85F37">
      <w:pPr>
        <w:pStyle w:val="CommentText"/>
      </w:pPr>
    </w:p>
  </w:comment>
  <w:comment w:id="8" w:author="Author" w:initials="A">
    <w:p w14:paraId="48EBDFAF" w14:textId="5B663BA7" w:rsidR="00D6581F" w:rsidRDefault="00D6581F">
      <w:pPr>
        <w:pStyle w:val="CommentText"/>
      </w:pPr>
      <w:r>
        <w:rPr>
          <w:rStyle w:val="CommentReference"/>
        </w:rPr>
        <w:annotationRef/>
      </w:r>
      <w:r>
        <w:t>EMPLOYER:  This amount is at your discretion.</w:t>
      </w:r>
    </w:p>
  </w:comment>
  <w:comment w:id="9" w:author="Author" w:initials="A">
    <w:p w14:paraId="2FE782C8" w14:textId="7A2F96A9" w:rsidR="00FC15F3" w:rsidRDefault="00FC15F3">
      <w:pPr>
        <w:pStyle w:val="CommentText"/>
      </w:pPr>
      <w:r>
        <w:rPr>
          <w:rStyle w:val="CommentReference"/>
        </w:rPr>
        <w:annotationRef/>
      </w:r>
      <w:r>
        <w:t xml:space="preserve">EMPLOYER:  You may also include onsite Legal personnel or employment law attorneys as personnel that can </w:t>
      </w:r>
      <w:r w:rsidR="00D332BF">
        <w:t>authorize</w:t>
      </w:r>
      <w:r>
        <w:t xml:space="preserve"> testing.</w:t>
      </w:r>
    </w:p>
  </w:comment>
  <w:comment w:id="10" w:author="Author" w:initials="A">
    <w:p w14:paraId="27F065AA" w14:textId="7F228EA0" w:rsidR="004E15AD" w:rsidRDefault="004E15AD">
      <w:pPr>
        <w:pStyle w:val="CommentText"/>
      </w:pPr>
      <w:r>
        <w:rPr>
          <w:rStyle w:val="CommentReference"/>
        </w:rPr>
        <w:annotationRef/>
      </w:r>
      <w:r>
        <w:t xml:space="preserve">EMPLOYER:  This is required </w:t>
      </w:r>
      <w:r w:rsidR="00D332BF">
        <w:t>by</w:t>
      </w:r>
      <w:r>
        <w:t xml:space="preserve"> the Drug Free Safety Program</w:t>
      </w:r>
      <w:r w:rsidR="00D332BF">
        <w:t xml:space="preserve"> under the BWC (Ohio), should you choose to participate.  It is al</w:t>
      </w:r>
      <w:r>
        <w:t xml:space="preserve">so </w:t>
      </w:r>
      <w:r w:rsidR="00D332BF">
        <w:t xml:space="preserve"> required under </w:t>
      </w:r>
      <w:r>
        <w:t>the Second Chance Program we recommend you implement.</w:t>
      </w:r>
    </w:p>
  </w:comment>
  <w:comment w:id="11" w:author="Author" w:initials="A">
    <w:p w14:paraId="3EC4DF0A" w14:textId="26987907" w:rsidR="00FD34BF" w:rsidRDefault="00FD34BF">
      <w:pPr>
        <w:pStyle w:val="CommentText"/>
      </w:pPr>
      <w:r>
        <w:rPr>
          <w:rStyle w:val="CommentReference"/>
        </w:rPr>
        <w:annotationRef/>
      </w:r>
      <w:r>
        <w:t>EMPLOYER:  We recommend you check for prescription drug use only in cases of reasonable suspicion, post-accident testing</w:t>
      </w:r>
      <w:r w:rsidR="00E033DC">
        <w:t xml:space="preserve"> or return-to-work testing</w:t>
      </w:r>
      <w:r>
        <w:t>.</w:t>
      </w:r>
    </w:p>
  </w:comment>
  <w:comment w:id="13" w:author="Author" w:initials="A">
    <w:p w14:paraId="065690D1" w14:textId="4E97612C" w:rsidR="00E033DC" w:rsidRDefault="00E033DC">
      <w:pPr>
        <w:pStyle w:val="CommentText"/>
      </w:pPr>
      <w:r>
        <w:rPr>
          <w:rStyle w:val="CommentReference"/>
        </w:rPr>
        <w:annotationRef/>
      </w:r>
      <w:r>
        <w:t>EMPLOYER:  Marijuana/THC testing requirements and prohibitions vary by state.  It is important to stay advised of state law.</w:t>
      </w:r>
    </w:p>
  </w:comment>
  <w:comment w:id="12" w:author="Author" w:initials="A">
    <w:p w14:paraId="3C6FB781" w14:textId="77777777" w:rsidR="00FD34BF" w:rsidRDefault="00FD34BF">
      <w:pPr>
        <w:pStyle w:val="CommentText"/>
      </w:pPr>
      <w:r>
        <w:rPr>
          <w:rStyle w:val="CommentReference"/>
        </w:rPr>
        <w:annotationRef/>
      </w:r>
      <w:r>
        <w:t xml:space="preserve">EMPLOYER:  You determine this list.  You may consult with your testing facility for guidance. </w:t>
      </w:r>
    </w:p>
    <w:p w14:paraId="7C771FCC" w14:textId="77777777" w:rsidR="00FD34BF" w:rsidRDefault="00FD34BF" w:rsidP="00FD34BF">
      <w:pPr>
        <w:pStyle w:val="04xlpa"/>
        <w:spacing w:before="0" w:after="0" w:line="285" w:lineRule="atLeast"/>
        <w:jc w:val="both"/>
        <w:rPr>
          <w:rFonts w:asciiTheme="minorHAnsi" w:eastAsiaTheme="minorHAnsi" w:hAnsiTheme="minorHAnsi" w:cstheme="minorBidi"/>
          <w:color w:val="595959" w:themeColor="text1" w:themeTint="A6"/>
          <w:sz w:val="20"/>
          <w:szCs w:val="18"/>
        </w:rPr>
      </w:pPr>
    </w:p>
    <w:p w14:paraId="2EE6CC50" w14:textId="75E1B326" w:rsidR="00FD34BF" w:rsidRPr="00D332BF" w:rsidRDefault="00D332BF" w:rsidP="00D332BF">
      <w:pPr>
        <w:pStyle w:val="04xlpa"/>
        <w:spacing w:before="0" w:after="0" w:line="285" w:lineRule="atLeast"/>
        <w:jc w:val="both"/>
        <w:rPr>
          <w:rFonts w:asciiTheme="minorHAnsi" w:eastAsiaTheme="minorHAnsi" w:hAnsiTheme="minorHAnsi" w:cstheme="minorBidi"/>
          <w:color w:val="595959" w:themeColor="text1" w:themeTint="A6"/>
          <w:sz w:val="20"/>
          <w:szCs w:val="18"/>
        </w:rPr>
      </w:pPr>
      <w:r w:rsidRPr="00D332BF">
        <w:rPr>
          <w:rFonts w:asciiTheme="minorHAnsi" w:eastAsiaTheme="minorHAnsi" w:hAnsiTheme="minorHAnsi" w:cstheme="minorBidi"/>
          <w:color w:val="595959" w:themeColor="text1" w:themeTint="A6"/>
          <w:sz w:val="20"/>
          <w:szCs w:val="18"/>
        </w:rPr>
        <w:t xml:space="preserve">You can typically issue a 5 to 25-panel test. </w:t>
      </w:r>
      <w:r w:rsidR="00E033DC">
        <w:rPr>
          <w:rFonts w:asciiTheme="minorHAnsi" w:eastAsiaTheme="minorHAnsi" w:hAnsiTheme="minorHAnsi" w:cstheme="minorBidi"/>
          <w:color w:val="595959" w:themeColor="text1" w:themeTint="A6"/>
          <w:sz w:val="20"/>
          <w:szCs w:val="18"/>
        </w:rPr>
        <w:t xml:space="preserve">A 10-panel or more will cover most opioids. We recommend testing include that for fentanyl, </w:t>
      </w:r>
      <w:r w:rsidR="00E033DC" w:rsidRPr="2CD5A4E0">
        <w:rPr>
          <w:rFonts w:ascii="Source Sans Pro" w:eastAsia="Source Sans Pro" w:hAnsi="Source Sans Pro" w:cs="Source Sans Pro"/>
          <w:color w:val="4A4A4A"/>
          <w:sz w:val="25"/>
          <w:szCs w:val="25"/>
        </w:rPr>
        <w:t>oxycodone, oxymorphone, hydrocodone and hydromorphone</w:t>
      </w:r>
      <w:r w:rsidR="00E033DC">
        <w:rPr>
          <w:rFonts w:ascii="Source Sans Pro" w:eastAsia="Source Sans Pro" w:hAnsi="Source Sans Pro" w:cs="Source Sans Pro"/>
          <w:color w:val="4A4A4A"/>
          <w:sz w:val="25"/>
          <w:szCs w:val="25"/>
        </w:rPr>
        <w:t xml:space="preserve"> as these are most commonly </w:t>
      </w:r>
      <w:r w:rsidR="009014DB">
        <w:rPr>
          <w:rFonts w:ascii="Source Sans Pro" w:eastAsia="Source Sans Pro" w:hAnsi="Source Sans Pro" w:cs="Source Sans Pro"/>
          <w:color w:val="4A4A4A"/>
          <w:sz w:val="25"/>
          <w:szCs w:val="25"/>
        </w:rPr>
        <w:t>mis</w:t>
      </w:r>
      <w:r w:rsidR="00E033DC">
        <w:rPr>
          <w:rFonts w:ascii="Source Sans Pro" w:eastAsia="Source Sans Pro" w:hAnsi="Source Sans Pro" w:cs="Source Sans Pro"/>
          <w:color w:val="4A4A4A"/>
          <w:sz w:val="25"/>
          <w:szCs w:val="25"/>
        </w:rPr>
        <w:t>used.</w:t>
      </w:r>
    </w:p>
  </w:comment>
  <w:comment w:id="14" w:author="Author" w:initials="A">
    <w:p w14:paraId="66014AAE" w14:textId="1409D456" w:rsidR="00FD34BF" w:rsidRDefault="00FD34BF">
      <w:pPr>
        <w:pStyle w:val="CommentText"/>
      </w:pPr>
      <w:r>
        <w:rPr>
          <w:rStyle w:val="CommentReference"/>
        </w:rPr>
        <w:annotationRef/>
      </w:r>
      <w:r>
        <w:t>EMPLOYER:  This number is at your discretion.</w:t>
      </w:r>
      <w:r w:rsidR="000361D8">
        <w:t xml:space="preserve">  Many employers provide up to 3 days.</w:t>
      </w:r>
    </w:p>
  </w:comment>
  <w:comment w:id="15" w:author="Author" w:initials="A">
    <w:p w14:paraId="44717335" w14:textId="5E98CE55" w:rsidR="00F50865" w:rsidRDefault="00F50865">
      <w:pPr>
        <w:pStyle w:val="CommentText"/>
      </w:pPr>
      <w:r>
        <w:rPr>
          <w:rStyle w:val="CommentReference"/>
        </w:rPr>
        <w:annotationRef/>
      </w:r>
      <w:r>
        <w:t>EMPLOYER:  This is most common, but you may also choose to use hair follicle testing, breathalyzer, blood or sweat testing.</w:t>
      </w:r>
    </w:p>
  </w:comment>
  <w:comment w:id="16" w:author="Author" w:initials="A">
    <w:p w14:paraId="73A2C387" w14:textId="3AE12E32" w:rsidR="00D1352F" w:rsidRDefault="00D1352F">
      <w:pPr>
        <w:pStyle w:val="CommentText"/>
      </w:pPr>
      <w:r>
        <w:rPr>
          <w:rStyle w:val="CommentReference"/>
        </w:rPr>
        <w:annotationRef/>
      </w:r>
      <w:r>
        <w:t>EMPLOYER:  Check with your testing facility to see if this is the case or if your Consent to Test form is sufficient.</w:t>
      </w:r>
    </w:p>
  </w:comment>
  <w:comment w:id="17" w:author="Author" w:initials="A">
    <w:p w14:paraId="467E3959" w14:textId="32FF2494" w:rsidR="00D1352F" w:rsidRDefault="00D1352F">
      <w:pPr>
        <w:pStyle w:val="CommentText"/>
      </w:pPr>
      <w:r>
        <w:rPr>
          <w:rStyle w:val="CommentReference"/>
        </w:rPr>
        <w:annotationRef/>
      </w:r>
      <w:r>
        <w:t xml:space="preserve">EMPLOYER:  Optional to include this section depending on how and if you will test for alcohol.  </w:t>
      </w:r>
      <w:r w:rsidR="002C32E2">
        <w:t>If alcohol testing occurs, we recommend you indicate the concentration amount that will result</w:t>
      </w:r>
      <w:r w:rsidR="009014DB">
        <w:t xml:space="preserve"> </w:t>
      </w:r>
      <w:r w:rsidR="002C32E2">
        <w:t>in a positive test finding.</w:t>
      </w:r>
      <w:r w:rsidR="009014DB">
        <w:t xml:space="preserve"> Consult with your third-party testing provider.</w:t>
      </w:r>
    </w:p>
  </w:comment>
  <w:comment w:id="18" w:author="Author" w:initials="A">
    <w:p w14:paraId="7BD3F6DD" w14:textId="600CADAD" w:rsidR="001B1139" w:rsidRDefault="001B1139">
      <w:pPr>
        <w:pStyle w:val="CommentText"/>
      </w:pPr>
      <w:r>
        <w:rPr>
          <w:rStyle w:val="CommentReference"/>
        </w:rPr>
        <w:annotationRef/>
      </w:r>
      <w:r>
        <w:t xml:space="preserve">EMPLOYER:  This is at your discretion.  </w:t>
      </w:r>
      <w:r w:rsidR="009014DB">
        <w:t>Some companies provide</w:t>
      </w:r>
      <w:r>
        <w:t xml:space="preserve"> 3-5 days.  We recommend a shorter time period and providing employees with an information package about re-testing cost and process to help expedite their decision-making.</w:t>
      </w:r>
    </w:p>
  </w:comment>
  <w:comment w:id="19" w:author="Author" w:initials="A">
    <w:p w14:paraId="2BA323AB" w14:textId="77777777" w:rsidR="00623B26" w:rsidRDefault="000361D8" w:rsidP="005902B6">
      <w:pPr>
        <w:pStyle w:val="CommentText"/>
      </w:pPr>
      <w:r>
        <w:rPr>
          <w:rStyle w:val="CommentReference"/>
        </w:rPr>
        <w:annotationRef/>
      </w:r>
      <w:r w:rsidR="00623B26">
        <w:rPr>
          <w:color w:val="595959"/>
        </w:rPr>
        <w:t>EMPLOYER:  See note above about indicating what amount of alcohol in one’s system would lead to a positive test result.</w:t>
      </w:r>
    </w:p>
  </w:comment>
  <w:comment w:id="20" w:author="Author" w:initials="A">
    <w:p w14:paraId="6BD42FFA" w14:textId="4B0C346A" w:rsidR="008B55B2" w:rsidRDefault="008B55B2" w:rsidP="001C655E">
      <w:pPr>
        <w:pStyle w:val="CommentText"/>
      </w:pPr>
      <w:r>
        <w:rPr>
          <w:color w:val="595959"/>
        </w:rPr>
        <w:t>EMPLOYER:  We suggest consulting with your legal counsel regarding your stance on- and criteria for-rehire.  Should you decide to allow for rehire following policy violation after an individual is terminated for cause, there are potential legal risks we recommend you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DE2C8A" w15:done="0"/>
  <w15:commentEx w15:paraId="37ECBF23" w15:done="0"/>
  <w15:commentEx w15:paraId="6ABE210A" w15:done="0"/>
  <w15:commentEx w15:paraId="61D91848" w15:done="0"/>
  <w15:commentEx w15:paraId="2EFB7A45" w15:done="0"/>
  <w15:commentEx w15:paraId="5837BDA6" w15:done="0"/>
  <w15:commentEx w15:paraId="201F9F0E" w15:done="0"/>
  <w15:commentEx w15:paraId="79BD79D1" w15:done="0"/>
  <w15:commentEx w15:paraId="48EBDFAF" w15:done="0"/>
  <w15:commentEx w15:paraId="2FE782C8" w15:done="0"/>
  <w15:commentEx w15:paraId="27F065AA" w15:done="0"/>
  <w15:commentEx w15:paraId="3EC4DF0A" w15:done="0"/>
  <w15:commentEx w15:paraId="065690D1" w15:done="0"/>
  <w15:commentEx w15:paraId="2EE6CC50" w15:done="0"/>
  <w15:commentEx w15:paraId="66014AAE" w15:done="0"/>
  <w15:commentEx w15:paraId="44717335" w15:done="0"/>
  <w15:commentEx w15:paraId="73A2C387" w15:done="0"/>
  <w15:commentEx w15:paraId="467E3959" w15:done="0"/>
  <w15:commentEx w15:paraId="7BD3F6DD" w15:done="0"/>
  <w15:commentEx w15:paraId="2BA323AB" w15:done="0"/>
  <w15:commentEx w15:paraId="6BD42F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E2C8A" w16cid:durableId="27F57A5A"/>
  <w16cid:commentId w16cid:paraId="37ECBF23" w16cid:durableId="01C68B30"/>
  <w16cid:commentId w16cid:paraId="6ABE210A" w16cid:durableId="27F614CF"/>
  <w16cid:commentId w16cid:paraId="61D91848" w16cid:durableId="27F58FDA"/>
  <w16cid:commentId w16cid:paraId="2EFB7A45" w16cid:durableId="27F5922B"/>
  <w16cid:commentId w16cid:paraId="5837BDA6" w16cid:durableId="27F592B3"/>
  <w16cid:commentId w16cid:paraId="201F9F0E" w16cid:durableId="27F5945F"/>
  <w16cid:commentId w16cid:paraId="79BD79D1" w16cid:durableId="27F6167F"/>
  <w16cid:commentId w16cid:paraId="48EBDFAF" w16cid:durableId="27F5FC46"/>
  <w16cid:commentId w16cid:paraId="2FE782C8" w16cid:durableId="27F60A9B"/>
  <w16cid:commentId w16cid:paraId="27F065AA" w16cid:durableId="27F61116"/>
  <w16cid:commentId w16cid:paraId="3EC4DF0A" w16cid:durableId="27F61AE6"/>
  <w16cid:commentId w16cid:paraId="065690D1" w16cid:durableId="27F61D24"/>
  <w16cid:commentId w16cid:paraId="2EE6CC50" w16cid:durableId="27F61944"/>
  <w16cid:commentId w16cid:paraId="66014AAE" w16cid:durableId="27F618F9"/>
  <w16cid:commentId w16cid:paraId="44717335" w16cid:durableId="27F61DAA"/>
  <w16cid:commentId w16cid:paraId="73A2C387" w16cid:durableId="27F620F4"/>
  <w16cid:commentId w16cid:paraId="467E3959" w16cid:durableId="27F62255"/>
  <w16cid:commentId w16cid:paraId="7BD3F6DD" w16cid:durableId="27F62692"/>
  <w16cid:commentId w16cid:paraId="2BA323AB" w16cid:durableId="27F627C1"/>
  <w16cid:commentId w16cid:paraId="6BD42FFA" w16cid:durableId="15D700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C54D" w14:textId="77777777" w:rsidR="00526647" w:rsidRDefault="00526647" w:rsidP="005A20E2">
      <w:pPr>
        <w:spacing w:after="0"/>
      </w:pPr>
      <w:r>
        <w:separator/>
      </w:r>
    </w:p>
    <w:p w14:paraId="10CDEB86" w14:textId="77777777" w:rsidR="00526647" w:rsidRDefault="00526647"/>
    <w:p w14:paraId="46D13145" w14:textId="77777777" w:rsidR="00526647" w:rsidRDefault="00526647" w:rsidP="009B4773"/>
    <w:p w14:paraId="625C09BE" w14:textId="77777777" w:rsidR="00526647" w:rsidRDefault="00526647" w:rsidP="00513832"/>
  </w:endnote>
  <w:endnote w:type="continuationSeparator" w:id="0">
    <w:p w14:paraId="02108AC2" w14:textId="77777777" w:rsidR="00526647" w:rsidRDefault="00526647" w:rsidP="005A20E2">
      <w:pPr>
        <w:spacing w:after="0"/>
      </w:pPr>
      <w:r>
        <w:continuationSeparator/>
      </w:r>
    </w:p>
    <w:p w14:paraId="4FA7F13E" w14:textId="77777777" w:rsidR="00526647" w:rsidRDefault="00526647"/>
    <w:p w14:paraId="78DEBD46" w14:textId="77777777" w:rsidR="00526647" w:rsidRDefault="00526647" w:rsidP="009B4773"/>
    <w:p w14:paraId="141030E6" w14:textId="77777777" w:rsidR="00526647" w:rsidRDefault="00526647"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D3FC" w14:textId="77777777" w:rsidR="00B57756" w:rsidRPr="003639D2" w:rsidRDefault="00B57756" w:rsidP="003639D2">
    <w:pPr>
      <w:pStyle w:val="Footer"/>
    </w:pPr>
    <w:r w:rsidRPr="003639D2">
      <w:tab/>
    </w:r>
    <w:r w:rsidRPr="003639D2">
      <w:fldChar w:fldCharType="begin"/>
    </w:r>
    <w:r w:rsidRPr="003639D2">
      <w:instrText xml:space="preserve"> PAGE   \* MERGEFORMAT </w:instrText>
    </w:r>
    <w:r w:rsidRPr="003639D2">
      <w:fldChar w:fldCharType="separate"/>
    </w:r>
    <w:r w:rsidRPr="003639D2">
      <w:t>1</w:t>
    </w:r>
    <w:r w:rsidRPr="003639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08F" w14:textId="77777777" w:rsidR="005854DB" w:rsidRPr="00F8411A" w:rsidRDefault="005854DB" w:rsidP="005854DB">
    <w:pPr>
      <w:pStyle w:val="Footer"/>
    </w:pPr>
    <w:r w:rsidRPr="00F8411A">
      <w:tab/>
    </w:r>
    <w:r w:rsidRPr="00F8411A">
      <w:fldChar w:fldCharType="begin"/>
    </w:r>
    <w:r w:rsidRPr="00F8411A">
      <w:instrText xml:space="preserve"> PAGE   \* MERGEFORMAT </w:instrText>
    </w:r>
    <w:r w:rsidRPr="00F8411A">
      <w:fldChar w:fldCharType="separate"/>
    </w:r>
    <w:r>
      <w:t>2</w:t>
    </w:r>
    <w:r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2B57" w14:textId="77777777" w:rsidR="00526647" w:rsidRDefault="00526647" w:rsidP="005A20E2">
      <w:pPr>
        <w:spacing w:after="0"/>
      </w:pPr>
      <w:r>
        <w:separator/>
      </w:r>
    </w:p>
    <w:p w14:paraId="05D04B27" w14:textId="77777777" w:rsidR="00526647" w:rsidRDefault="00526647"/>
    <w:p w14:paraId="22DFC088" w14:textId="77777777" w:rsidR="00526647" w:rsidRDefault="00526647" w:rsidP="009B4773"/>
    <w:p w14:paraId="7CE9DF12" w14:textId="77777777" w:rsidR="00526647" w:rsidRDefault="00526647" w:rsidP="00513832"/>
  </w:footnote>
  <w:footnote w:type="continuationSeparator" w:id="0">
    <w:p w14:paraId="5F9DCD99" w14:textId="77777777" w:rsidR="00526647" w:rsidRDefault="00526647" w:rsidP="005A20E2">
      <w:pPr>
        <w:spacing w:after="0"/>
      </w:pPr>
      <w:r>
        <w:continuationSeparator/>
      </w:r>
    </w:p>
    <w:p w14:paraId="43E54F55" w14:textId="77777777" w:rsidR="00526647" w:rsidRDefault="00526647"/>
    <w:p w14:paraId="4F21472B" w14:textId="77777777" w:rsidR="00526647" w:rsidRDefault="00526647" w:rsidP="009B4773"/>
    <w:p w14:paraId="4AB42DEA" w14:textId="77777777" w:rsidR="00526647" w:rsidRDefault="00526647"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1C3B" w14:textId="32239155" w:rsidR="003639D2" w:rsidRPr="003639D2" w:rsidRDefault="0009205D" w:rsidP="003639D2">
    <w:pPr>
      <w:pStyle w:val="Header1"/>
    </w:pPr>
    <w:sdt>
      <w:sdtPr>
        <w:alias w:val="Title"/>
        <w:tag w:val=""/>
        <w:id w:val="-611985797"/>
        <w:placeholder>
          <w:docPart w:val="B86433B4BF4B411CB51673A271A9C906"/>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A77F75">
          <w:t>company name</w:t>
        </w:r>
      </w:sdtContent>
    </w:sdt>
  </w:p>
  <w:p w14:paraId="65CDCC0A" w14:textId="465DAD6F" w:rsidR="005854DB" w:rsidRPr="005854DB" w:rsidRDefault="0009205D" w:rsidP="009014DB">
    <w:pPr>
      <w:pStyle w:val="Header"/>
      <w:ind w:left="7740"/>
    </w:pPr>
    <w:sdt>
      <w:sdtPr>
        <w:rPr>
          <w:sz w:val="20"/>
          <w:szCs w:val="18"/>
        </w:rPr>
        <w:alias w:val="Subtitle"/>
        <w:tag w:val=""/>
        <w:id w:val="-2023313307"/>
        <w:placeholder>
          <w:docPart w:val="C8F76495A68D4B66BFAA294448FB6ED5"/>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D619BD" w:rsidRPr="009014DB">
          <w:rPr>
            <w:sz w:val="20"/>
            <w:szCs w:val="18"/>
          </w:rPr>
          <w:t>Drug &amp; Alcohol Testing Policy</w:t>
        </w:r>
        <w:r w:rsidR="009014DB">
          <w:rPr>
            <w:sz w:val="20"/>
            <w:szCs w:val="18"/>
          </w:rPr>
          <w:t xml:space="preserve">      Last updated</w:t>
        </w:r>
      </w:sdtContent>
    </w:sdt>
    <w:r w:rsidR="003D6AFD" w:rsidRPr="003D6AFD">
      <w:t xml:space="preserve"> </w:t>
    </w:r>
    <w:r w:rsidR="005C6742" w:rsidRPr="009014DB">
      <w:rPr>
        <w:noProof/>
        <w:sz w:val="20"/>
        <w:szCs w:val="18"/>
      </w:rPr>
      <mc:AlternateContent>
        <mc:Choice Requires="wps">
          <w:drawing>
            <wp:anchor distT="45720" distB="45720" distL="114300" distR="114300" simplePos="0" relativeHeight="251678720" behindDoc="1" locked="0" layoutInCell="1" allowOverlap="1" wp14:anchorId="34CE9442" wp14:editId="66F1C8C7">
              <wp:simplePos x="0" y="0"/>
              <wp:positionH relativeFrom="page">
                <wp:align>center</wp:align>
              </wp:positionH>
              <wp:positionV relativeFrom="page">
                <wp:align>top</wp:align>
              </wp:positionV>
              <wp:extent cx="1005840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107082">
                          <a:alpha val="14902"/>
                        </a:srgbClr>
                      </a:solidFill>
                      <a:ln w="9525">
                        <a:noFill/>
                        <a:miter lim="800000"/>
                        <a:headEnd/>
                        <a:tailEnd/>
                      </a:ln>
                    </wps:spPr>
                    <wps:txbx>
                      <w:txbxContent>
                        <w:p w14:paraId="59145E05" w14:textId="77777777"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CE9442" id="_x0000_t202" coordsize="21600,21600" o:spt="202" path="m,l,21600r21600,l21600,xe">
              <v:stroke joinstyle="miter"/>
              <v:path gradientshapeok="t" o:connecttype="rect"/>
            </v:shapetype>
            <v:shape id="Text Box 3" o:spid="_x0000_s1028" type="#_x0000_t202" style="position:absolute;left:0;text-align:left;margin-left:0;margin-top:0;width:11in;height:90pt;z-index:-2516377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" fillcolor="#107082" stroked="f">
              <v:fill opacity="9766f"/>
              <v:textbox inset="20mm,8mm">
                <w:txbxContent>
                  <w:p w14:paraId="59145E05" w14:textId="77777777" w:rsidR="005854DB" w:rsidRDefault="005854DB" w:rsidP="0003123C"/>
                </w:txbxContent>
              </v:textbox>
              <w10:wrap anchorx="page" anchory="page"/>
            </v:shape>
          </w:pict>
        </mc:Fallback>
      </mc:AlternateContent>
    </w:r>
    <w:r w:rsidR="009014DB" w:rsidRPr="009014DB">
      <w:rPr>
        <w:sz w:val="20"/>
        <w:szCs w:val="18"/>
      </w:rPr>
      <w:t>April 15,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9FF9" w14:textId="77777777" w:rsidR="005854DB" w:rsidRDefault="005C7E0C" w:rsidP="00A67285">
    <w:pPr>
      <w:pStyle w:val="Header"/>
      <w:spacing w:after="0"/>
    </w:pPr>
    <w:r>
      <w:rPr>
        <w:noProof/>
      </w:rPr>
      <w:drawing>
        <wp:anchor distT="0" distB="0" distL="114300" distR="114300" simplePos="0" relativeHeight="251657216" behindDoc="1" locked="0" layoutInCell="1" allowOverlap="1" wp14:anchorId="760FE8DD" wp14:editId="29A645F2">
          <wp:simplePos x="0" y="0"/>
          <wp:positionH relativeFrom="page">
            <wp:align>center</wp:align>
          </wp:positionH>
          <wp:positionV relativeFrom="page">
            <wp:align>top</wp:align>
          </wp:positionV>
          <wp:extent cx="7835900" cy="1986455"/>
          <wp:effectExtent l="0" t="0" r="0" b="0"/>
          <wp:wrapNone/>
          <wp:docPr id="18" name="Picture 18" descr="Group of people discuss some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rotWithShape="1">
                  <a:blip r:embed="rId1">
                    <a:extLst>
                      <a:ext uri="{28A0092B-C50C-407E-A947-70E740481C1C}">
                        <a14:useLocalDpi xmlns:a14="http://schemas.microsoft.com/office/drawing/2010/main" val="0"/>
                      </a:ext>
                    </a:extLst>
                  </a:blip>
                  <a:srcRect l="18192" t="47708" r="26358" b="28055"/>
                  <a:stretch/>
                </pic:blipFill>
                <pic:spPr bwMode="auto">
                  <a:xfrm>
                    <a:off x="0" y="0"/>
                    <a:ext cx="7849617" cy="19899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969696"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969696" w:themeColor="accent2"/>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DDDDDD" w:themeColor="accent6"/>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969696" w:themeColor="accent2"/>
        <w:u w:color="808080"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209B4"/>
    <w:multiLevelType w:val="hybridMultilevel"/>
    <w:tmpl w:val="1E0403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6043C"/>
    <w:multiLevelType w:val="hybridMultilevel"/>
    <w:tmpl w:val="A5E0FB12"/>
    <w:lvl w:ilvl="0" w:tplc="AA7CF54A">
      <w:start w:val="5"/>
      <w:numFmt w:val="bullet"/>
      <w:lvlText w:val="-"/>
      <w:lvlJc w:val="left"/>
      <w:pPr>
        <w:ind w:left="720" w:hanging="360"/>
      </w:pPr>
      <w:rPr>
        <w:rFonts w:ascii="Arial" w:eastAsia="Times New Roman" w:hAnsi="Arial" w:cs="Arial" w:hint="default"/>
        <w:color w:val="59595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DCB7"/>
    <w:multiLevelType w:val="hybridMultilevel"/>
    <w:tmpl w:val="D270AED2"/>
    <w:lvl w:ilvl="0" w:tplc="1B3AF9B4">
      <w:start w:val="1"/>
      <w:numFmt w:val="bullet"/>
      <w:lvlText w:val="-"/>
      <w:lvlJc w:val="left"/>
      <w:pPr>
        <w:ind w:left="720" w:hanging="360"/>
      </w:pPr>
      <w:rPr>
        <w:rFonts w:ascii="Calibri" w:hAnsi="Calibri" w:hint="default"/>
      </w:rPr>
    </w:lvl>
    <w:lvl w:ilvl="1" w:tplc="3AAAE6C4">
      <w:start w:val="1"/>
      <w:numFmt w:val="bullet"/>
      <w:lvlText w:val="o"/>
      <w:lvlJc w:val="left"/>
      <w:pPr>
        <w:ind w:left="1440" w:hanging="360"/>
      </w:pPr>
      <w:rPr>
        <w:rFonts w:ascii="Courier New" w:hAnsi="Courier New" w:hint="default"/>
      </w:rPr>
    </w:lvl>
    <w:lvl w:ilvl="2" w:tplc="75D2619E">
      <w:start w:val="1"/>
      <w:numFmt w:val="bullet"/>
      <w:lvlText w:val=""/>
      <w:lvlJc w:val="left"/>
      <w:pPr>
        <w:ind w:left="2160" w:hanging="360"/>
      </w:pPr>
      <w:rPr>
        <w:rFonts w:ascii="Wingdings" w:hAnsi="Wingdings" w:hint="default"/>
      </w:rPr>
    </w:lvl>
    <w:lvl w:ilvl="3" w:tplc="520E6B96">
      <w:start w:val="1"/>
      <w:numFmt w:val="bullet"/>
      <w:lvlText w:val=""/>
      <w:lvlJc w:val="left"/>
      <w:pPr>
        <w:ind w:left="2880" w:hanging="360"/>
      </w:pPr>
      <w:rPr>
        <w:rFonts w:ascii="Symbol" w:hAnsi="Symbol" w:hint="default"/>
      </w:rPr>
    </w:lvl>
    <w:lvl w:ilvl="4" w:tplc="FAAC5EEA">
      <w:start w:val="1"/>
      <w:numFmt w:val="bullet"/>
      <w:lvlText w:val="o"/>
      <w:lvlJc w:val="left"/>
      <w:pPr>
        <w:ind w:left="3600" w:hanging="360"/>
      </w:pPr>
      <w:rPr>
        <w:rFonts w:ascii="Courier New" w:hAnsi="Courier New" w:hint="default"/>
      </w:rPr>
    </w:lvl>
    <w:lvl w:ilvl="5" w:tplc="CCF2DC92">
      <w:start w:val="1"/>
      <w:numFmt w:val="bullet"/>
      <w:lvlText w:val=""/>
      <w:lvlJc w:val="left"/>
      <w:pPr>
        <w:ind w:left="4320" w:hanging="360"/>
      </w:pPr>
      <w:rPr>
        <w:rFonts w:ascii="Wingdings" w:hAnsi="Wingdings" w:hint="default"/>
      </w:rPr>
    </w:lvl>
    <w:lvl w:ilvl="6" w:tplc="625A7D4E">
      <w:start w:val="1"/>
      <w:numFmt w:val="bullet"/>
      <w:lvlText w:val=""/>
      <w:lvlJc w:val="left"/>
      <w:pPr>
        <w:ind w:left="5040" w:hanging="360"/>
      </w:pPr>
      <w:rPr>
        <w:rFonts w:ascii="Symbol" w:hAnsi="Symbol" w:hint="default"/>
      </w:rPr>
    </w:lvl>
    <w:lvl w:ilvl="7" w:tplc="7AEE8D0C">
      <w:start w:val="1"/>
      <w:numFmt w:val="bullet"/>
      <w:lvlText w:val="o"/>
      <w:lvlJc w:val="left"/>
      <w:pPr>
        <w:ind w:left="5760" w:hanging="360"/>
      </w:pPr>
      <w:rPr>
        <w:rFonts w:ascii="Courier New" w:hAnsi="Courier New" w:hint="default"/>
      </w:rPr>
    </w:lvl>
    <w:lvl w:ilvl="8" w:tplc="7BA0144A">
      <w:start w:val="1"/>
      <w:numFmt w:val="bullet"/>
      <w:lvlText w:val=""/>
      <w:lvlJc w:val="left"/>
      <w:pPr>
        <w:ind w:left="6480" w:hanging="360"/>
      </w:pPr>
      <w:rPr>
        <w:rFonts w:ascii="Wingdings" w:hAnsi="Wingdings" w:hint="default"/>
      </w:r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C0C0C0" w:themeColor="accent3"/>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646AC"/>
    <w:multiLevelType w:val="hybridMultilevel"/>
    <w:tmpl w:val="74B60D8C"/>
    <w:lvl w:ilvl="0" w:tplc="F0720C6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5EA4"/>
    <w:multiLevelType w:val="hybridMultilevel"/>
    <w:tmpl w:val="12525AC8"/>
    <w:lvl w:ilvl="0" w:tplc="F0720C64">
      <w:start w:val="1"/>
      <w:numFmt w:val="bullet"/>
      <w:lvlText w:val=""/>
      <w:lvlJc w:val="left"/>
      <w:pPr>
        <w:ind w:left="720" w:hanging="360"/>
      </w:pPr>
      <w:rPr>
        <w:rFonts w:ascii="Symbol" w:hAnsi="Symbol" w:hint="default"/>
        <w:color w:val="595959" w:themeColor="text1" w:themeTint="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5F5F5F" w:themeColor="accent5"/>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73EE2"/>
    <w:multiLevelType w:val="hybridMultilevel"/>
    <w:tmpl w:val="6886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622C9"/>
    <w:multiLevelType w:val="hybridMultilevel"/>
    <w:tmpl w:val="4D24D46E"/>
    <w:lvl w:ilvl="0" w:tplc="F0720C6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D4EED"/>
    <w:multiLevelType w:val="multilevel"/>
    <w:tmpl w:val="3D3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8C1828"/>
    <w:multiLevelType w:val="multilevel"/>
    <w:tmpl w:val="00E80A22"/>
    <w:lvl w:ilvl="0">
      <w:start w:val="1"/>
      <w:numFmt w:val="decimal"/>
      <w:pStyle w:val="ListNumber"/>
      <w:lvlText w:val="%1."/>
      <w:lvlJc w:val="left"/>
      <w:pPr>
        <w:ind w:left="360" w:hanging="360"/>
      </w:pPr>
      <w:rPr>
        <w:rFonts w:hint="default"/>
        <w:b/>
        <w:color w:val="969696" w:themeColor="accent2"/>
        <w:u w:color="808080" w:themeColor="accent1"/>
      </w:rPr>
    </w:lvl>
    <w:lvl w:ilvl="1">
      <w:start w:val="1"/>
      <w:numFmt w:val="lowerLetter"/>
      <w:pStyle w:val="ListNumber2"/>
      <w:lvlText w:val="%2."/>
      <w:lvlJc w:val="left"/>
      <w:pPr>
        <w:ind w:left="360" w:hanging="360"/>
      </w:pPr>
      <w:rPr>
        <w:rFonts w:hint="default"/>
        <w:color w:val="96969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116C0A"/>
    <w:multiLevelType w:val="hybridMultilevel"/>
    <w:tmpl w:val="1E0403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57B3E3"/>
    <w:multiLevelType w:val="hybridMultilevel"/>
    <w:tmpl w:val="6A0E0ACE"/>
    <w:lvl w:ilvl="0" w:tplc="C59ECFF2">
      <w:start w:val="1"/>
      <w:numFmt w:val="decimal"/>
      <w:lvlText w:val="%1."/>
      <w:lvlJc w:val="left"/>
      <w:pPr>
        <w:ind w:left="720" w:hanging="360"/>
      </w:pPr>
      <w:rPr>
        <w:rFonts w:ascii="Calibri" w:hAnsi="Calibri" w:hint="default"/>
      </w:rPr>
    </w:lvl>
    <w:lvl w:ilvl="1" w:tplc="2C66BC24">
      <w:start w:val="1"/>
      <w:numFmt w:val="lowerLetter"/>
      <w:lvlText w:val="%2."/>
      <w:lvlJc w:val="left"/>
      <w:pPr>
        <w:ind w:left="1440" w:hanging="360"/>
      </w:pPr>
    </w:lvl>
    <w:lvl w:ilvl="2" w:tplc="2458C94C">
      <w:start w:val="1"/>
      <w:numFmt w:val="lowerRoman"/>
      <w:lvlText w:val="%3."/>
      <w:lvlJc w:val="right"/>
      <w:pPr>
        <w:ind w:left="2160" w:hanging="180"/>
      </w:pPr>
    </w:lvl>
    <w:lvl w:ilvl="3" w:tplc="25FA4DFA">
      <w:start w:val="1"/>
      <w:numFmt w:val="decimal"/>
      <w:lvlText w:val="%4."/>
      <w:lvlJc w:val="left"/>
      <w:pPr>
        <w:ind w:left="2880" w:hanging="360"/>
      </w:pPr>
    </w:lvl>
    <w:lvl w:ilvl="4" w:tplc="FE0EEE04">
      <w:start w:val="1"/>
      <w:numFmt w:val="lowerLetter"/>
      <w:lvlText w:val="%5."/>
      <w:lvlJc w:val="left"/>
      <w:pPr>
        <w:ind w:left="3600" w:hanging="360"/>
      </w:pPr>
    </w:lvl>
    <w:lvl w:ilvl="5" w:tplc="D82E0F4C">
      <w:start w:val="1"/>
      <w:numFmt w:val="lowerRoman"/>
      <w:lvlText w:val="%6."/>
      <w:lvlJc w:val="right"/>
      <w:pPr>
        <w:ind w:left="4320" w:hanging="180"/>
      </w:pPr>
    </w:lvl>
    <w:lvl w:ilvl="6" w:tplc="263C2A86">
      <w:start w:val="1"/>
      <w:numFmt w:val="decimal"/>
      <w:lvlText w:val="%7."/>
      <w:lvlJc w:val="left"/>
      <w:pPr>
        <w:ind w:left="5040" w:hanging="360"/>
      </w:pPr>
    </w:lvl>
    <w:lvl w:ilvl="7" w:tplc="CFB0407C">
      <w:start w:val="1"/>
      <w:numFmt w:val="lowerLetter"/>
      <w:lvlText w:val="%8."/>
      <w:lvlJc w:val="left"/>
      <w:pPr>
        <w:ind w:left="5760" w:hanging="360"/>
      </w:pPr>
    </w:lvl>
    <w:lvl w:ilvl="8" w:tplc="6B3099C4">
      <w:start w:val="1"/>
      <w:numFmt w:val="lowerRoman"/>
      <w:lvlText w:val="%9."/>
      <w:lvlJc w:val="right"/>
      <w:pPr>
        <w:ind w:left="6480" w:hanging="180"/>
      </w:pPr>
    </w:lvl>
  </w:abstractNum>
  <w:abstractNum w:abstractNumId="17" w15:restartNumberingAfterBreak="0">
    <w:nsid w:val="59042E57"/>
    <w:multiLevelType w:val="hybridMultilevel"/>
    <w:tmpl w:val="886E66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BF76EF"/>
    <w:multiLevelType w:val="hybridMultilevel"/>
    <w:tmpl w:val="D430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5C94F"/>
    <w:multiLevelType w:val="hybridMultilevel"/>
    <w:tmpl w:val="6D224906"/>
    <w:lvl w:ilvl="0" w:tplc="DF3A5E4E">
      <w:start w:val="1"/>
      <w:numFmt w:val="decimal"/>
      <w:lvlText w:val="%1."/>
      <w:lvlJc w:val="left"/>
      <w:pPr>
        <w:ind w:left="720" w:hanging="360"/>
      </w:pPr>
      <w:rPr>
        <w:rFonts w:ascii="Calibri" w:hAnsi="Calibri" w:hint="default"/>
      </w:rPr>
    </w:lvl>
    <w:lvl w:ilvl="1" w:tplc="2F9CEEEE">
      <w:start w:val="1"/>
      <w:numFmt w:val="lowerLetter"/>
      <w:lvlText w:val="%2."/>
      <w:lvlJc w:val="left"/>
      <w:pPr>
        <w:ind w:left="1440" w:hanging="360"/>
      </w:pPr>
    </w:lvl>
    <w:lvl w:ilvl="2" w:tplc="ACF4A53A">
      <w:start w:val="1"/>
      <w:numFmt w:val="lowerRoman"/>
      <w:lvlText w:val="%3."/>
      <w:lvlJc w:val="right"/>
      <w:pPr>
        <w:ind w:left="2160" w:hanging="180"/>
      </w:pPr>
    </w:lvl>
    <w:lvl w:ilvl="3" w:tplc="52421B46">
      <w:start w:val="1"/>
      <w:numFmt w:val="decimal"/>
      <w:lvlText w:val="%4."/>
      <w:lvlJc w:val="left"/>
      <w:pPr>
        <w:ind w:left="2880" w:hanging="360"/>
      </w:pPr>
    </w:lvl>
    <w:lvl w:ilvl="4" w:tplc="B1E4F23E">
      <w:start w:val="1"/>
      <w:numFmt w:val="lowerLetter"/>
      <w:lvlText w:val="%5."/>
      <w:lvlJc w:val="left"/>
      <w:pPr>
        <w:ind w:left="3600" w:hanging="360"/>
      </w:pPr>
    </w:lvl>
    <w:lvl w:ilvl="5" w:tplc="C804F6D0">
      <w:start w:val="1"/>
      <w:numFmt w:val="lowerRoman"/>
      <w:lvlText w:val="%6."/>
      <w:lvlJc w:val="right"/>
      <w:pPr>
        <w:ind w:left="4320" w:hanging="180"/>
      </w:pPr>
    </w:lvl>
    <w:lvl w:ilvl="6" w:tplc="124A24F6">
      <w:start w:val="1"/>
      <w:numFmt w:val="decimal"/>
      <w:lvlText w:val="%7."/>
      <w:lvlJc w:val="left"/>
      <w:pPr>
        <w:ind w:left="5040" w:hanging="360"/>
      </w:pPr>
    </w:lvl>
    <w:lvl w:ilvl="7" w:tplc="42ECA79C">
      <w:start w:val="1"/>
      <w:numFmt w:val="lowerLetter"/>
      <w:lvlText w:val="%8."/>
      <w:lvlJc w:val="left"/>
      <w:pPr>
        <w:ind w:left="5760" w:hanging="360"/>
      </w:pPr>
    </w:lvl>
    <w:lvl w:ilvl="8" w:tplc="8F4A9156">
      <w:start w:val="1"/>
      <w:numFmt w:val="lowerRoman"/>
      <w:lvlText w:val="%9."/>
      <w:lvlJc w:val="right"/>
      <w:pPr>
        <w:ind w:left="6480" w:hanging="180"/>
      </w:pPr>
    </w:lvl>
  </w:abstractNum>
  <w:abstractNum w:abstractNumId="20" w15:restartNumberingAfterBreak="0">
    <w:nsid w:val="768A586C"/>
    <w:multiLevelType w:val="hybridMultilevel"/>
    <w:tmpl w:val="68BA40AC"/>
    <w:lvl w:ilvl="0" w:tplc="605E8D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140A2"/>
    <w:multiLevelType w:val="hybridMultilevel"/>
    <w:tmpl w:val="4A38A576"/>
    <w:lvl w:ilvl="0" w:tplc="2F2894D0">
      <w:start w:val="1"/>
      <w:numFmt w:val="bullet"/>
      <w:lvlText w:val=""/>
      <w:lvlJc w:val="left"/>
      <w:pPr>
        <w:ind w:left="720" w:hanging="360"/>
      </w:pPr>
      <w:rPr>
        <w:rFonts w:ascii="Symbol" w:hAnsi="Symbol" w:hint="default"/>
        <w:color w:val="595959" w:themeColor="text1" w:themeTint="A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48C65"/>
    <w:multiLevelType w:val="hybridMultilevel"/>
    <w:tmpl w:val="381E3370"/>
    <w:lvl w:ilvl="0" w:tplc="D62C01A8">
      <w:start w:val="1"/>
      <w:numFmt w:val="bullet"/>
      <w:lvlText w:val="-"/>
      <w:lvlJc w:val="left"/>
      <w:pPr>
        <w:ind w:left="720" w:hanging="360"/>
      </w:pPr>
      <w:rPr>
        <w:rFonts w:ascii="Calibri" w:hAnsi="Calibri" w:hint="default"/>
      </w:rPr>
    </w:lvl>
    <w:lvl w:ilvl="1" w:tplc="092EA054">
      <w:start w:val="1"/>
      <w:numFmt w:val="bullet"/>
      <w:lvlText w:val="o"/>
      <w:lvlJc w:val="left"/>
      <w:pPr>
        <w:ind w:left="1440" w:hanging="360"/>
      </w:pPr>
      <w:rPr>
        <w:rFonts w:ascii="Courier New" w:hAnsi="Courier New" w:hint="default"/>
      </w:rPr>
    </w:lvl>
    <w:lvl w:ilvl="2" w:tplc="67C43950">
      <w:start w:val="1"/>
      <w:numFmt w:val="bullet"/>
      <w:lvlText w:val=""/>
      <w:lvlJc w:val="left"/>
      <w:pPr>
        <w:ind w:left="2160" w:hanging="360"/>
      </w:pPr>
      <w:rPr>
        <w:rFonts w:ascii="Wingdings" w:hAnsi="Wingdings" w:hint="default"/>
      </w:rPr>
    </w:lvl>
    <w:lvl w:ilvl="3" w:tplc="294EFFF4">
      <w:start w:val="1"/>
      <w:numFmt w:val="bullet"/>
      <w:lvlText w:val=""/>
      <w:lvlJc w:val="left"/>
      <w:pPr>
        <w:ind w:left="2880" w:hanging="360"/>
      </w:pPr>
      <w:rPr>
        <w:rFonts w:ascii="Symbol" w:hAnsi="Symbol" w:hint="default"/>
      </w:rPr>
    </w:lvl>
    <w:lvl w:ilvl="4" w:tplc="CFF696DA">
      <w:start w:val="1"/>
      <w:numFmt w:val="bullet"/>
      <w:lvlText w:val="o"/>
      <w:lvlJc w:val="left"/>
      <w:pPr>
        <w:ind w:left="3600" w:hanging="360"/>
      </w:pPr>
      <w:rPr>
        <w:rFonts w:ascii="Courier New" w:hAnsi="Courier New" w:hint="default"/>
      </w:rPr>
    </w:lvl>
    <w:lvl w:ilvl="5" w:tplc="A2F87976">
      <w:start w:val="1"/>
      <w:numFmt w:val="bullet"/>
      <w:lvlText w:val=""/>
      <w:lvlJc w:val="left"/>
      <w:pPr>
        <w:ind w:left="4320" w:hanging="360"/>
      </w:pPr>
      <w:rPr>
        <w:rFonts w:ascii="Wingdings" w:hAnsi="Wingdings" w:hint="default"/>
      </w:rPr>
    </w:lvl>
    <w:lvl w:ilvl="6" w:tplc="12FCA7B6">
      <w:start w:val="1"/>
      <w:numFmt w:val="bullet"/>
      <w:lvlText w:val=""/>
      <w:lvlJc w:val="left"/>
      <w:pPr>
        <w:ind w:left="5040" w:hanging="360"/>
      </w:pPr>
      <w:rPr>
        <w:rFonts w:ascii="Symbol" w:hAnsi="Symbol" w:hint="default"/>
      </w:rPr>
    </w:lvl>
    <w:lvl w:ilvl="7" w:tplc="8FC28D6A">
      <w:start w:val="1"/>
      <w:numFmt w:val="bullet"/>
      <w:lvlText w:val="o"/>
      <w:lvlJc w:val="left"/>
      <w:pPr>
        <w:ind w:left="5760" w:hanging="360"/>
      </w:pPr>
      <w:rPr>
        <w:rFonts w:ascii="Courier New" w:hAnsi="Courier New" w:hint="default"/>
      </w:rPr>
    </w:lvl>
    <w:lvl w:ilvl="8" w:tplc="93163CA2">
      <w:start w:val="1"/>
      <w:numFmt w:val="bullet"/>
      <w:lvlText w:val=""/>
      <w:lvlJc w:val="left"/>
      <w:pPr>
        <w:ind w:left="6480" w:hanging="360"/>
      </w:pPr>
      <w:rPr>
        <w:rFonts w:ascii="Wingdings" w:hAnsi="Wingdings" w:hint="default"/>
      </w:rPr>
    </w:lvl>
  </w:abstractNum>
  <w:abstractNum w:abstractNumId="23" w15:restartNumberingAfterBreak="0">
    <w:nsid w:val="7BC87574"/>
    <w:multiLevelType w:val="multilevel"/>
    <w:tmpl w:val="516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416318">
    <w:abstractNumId w:val="22"/>
  </w:num>
  <w:num w:numId="2" w16cid:durableId="2073038118">
    <w:abstractNumId w:val="6"/>
  </w:num>
  <w:num w:numId="3" w16cid:durableId="282855772">
    <w:abstractNumId w:val="19"/>
  </w:num>
  <w:num w:numId="4" w16cid:durableId="2009867040">
    <w:abstractNumId w:val="16"/>
  </w:num>
  <w:num w:numId="5" w16cid:durableId="1162283419">
    <w:abstractNumId w:val="3"/>
  </w:num>
  <w:num w:numId="6" w16cid:durableId="291831839">
    <w:abstractNumId w:val="7"/>
  </w:num>
  <w:num w:numId="7" w16cid:durableId="1569417158">
    <w:abstractNumId w:val="2"/>
  </w:num>
  <w:num w:numId="8" w16cid:durableId="799080485">
    <w:abstractNumId w:val="10"/>
  </w:num>
  <w:num w:numId="9" w16cid:durableId="741365624">
    <w:abstractNumId w:val="1"/>
  </w:num>
  <w:num w:numId="10" w16cid:durableId="1939559264">
    <w:abstractNumId w:val="14"/>
  </w:num>
  <w:num w:numId="11" w16cid:durableId="470712147">
    <w:abstractNumId w:val="0"/>
  </w:num>
  <w:num w:numId="12" w16cid:durableId="604114801">
    <w:abstractNumId w:val="8"/>
  </w:num>
  <w:num w:numId="13" w16cid:durableId="222184438">
    <w:abstractNumId w:val="21"/>
  </w:num>
  <w:num w:numId="14" w16cid:durableId="2025327837">
    <w:abstractNumId w:val="12"/>
  </w:num>
  <w:num w:numId="15" w16cid:durableId="1658608660">
    <w:abstractNumId w:val="9"/>
  </w:num>
  <w:num w:numId="16" w16cid:durableId="705641003">
    <w:abstractNumId w:val="20"/>
  </w:num>
  <w:num w:numId="17" w16cid:durableId="510879853">
    <w:abstractNumId w:val="18"/>
  </w:num>
  <w:num w:numId="18" w16cid:durableId="2090151092">
    <w:abstractNumId w:val="11"/>
  </w:num>
  <w:num w:numId="19" w16cid:durableId="2041468498">
    <w:abstractNumId w:val="17"/>
  </w:num>
  <w:num w:numId="20" w16cid:durableId="248119718">
    <w:abstractNumId w:val="15"/>
  </w:num>
  <w:num w:numId="21" w16cid:durableId="147984930">
    <w:abstractNumId w:val="5"/>
  </w:num>
  <w:num w:numId="22" w16cid:durableId="1376125407">
    <w:abstractNumId w:val="23"/>
  </w:num>
  <w:num w:numId="23" w16cid:durableId="1489786535">
    <w:abstractNumId w:val="13"/>
  </w:num>
  <w:num w:numId="24" w16cid:durableId="19460346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96"/>
    <w:rsid w:val="0000092E"/>
    <w:rsid w:val="0001058C"/>
    <w:rsid w:val="00012A83"/>
    <w:rsid w:val="00017C3C"/>
    <w:rsid w:val="00021F2E"/>
    <w:rsid w:val="00026EAE"/>
    <w:rsid w:val="0003123C"/>
    <w:rsid w:val="00032A10"/>
    <w:rsid w:val="000361D8"/>
    <w:rsid w:val="00043FFE"/>
    <w:rsid w:val="00044074"/>
    <w:rsid w:val="0004430C"/>
    <w:rsid w:val="00054FC2"/>
    <w:rsid w:val="000633F1"/>
    <w:rsid w:val="00065D21"/>
    <w:rsid w:val="00066DE2"/>
    <w:rsid w:val="00077931"/>
    <w:rsid w:val="00084E91"/>
    <w:rsid w:val="000900B6"/>
    <w:rsid w:val="0009205D"/>
    <w:rsid w:val="000A649E"/>
    <w:rsid w:val="000A7626"/>
    <w:rsid w:val="000B2D28"/>
    <w:rsid w:val="000B5DA2"/>
    <w:rsid w:val="000C1C28"/>
    <w:rsid w:val="000C27CC"/>
    <w:rsid w:val="000C5872"/>
    <w:rsid w:val="000D196B"/>
    <w:rsid w:val="000E0979"/>
    <w:rsid w:val="000E1544"/>
    <w:rsid w:val="000F47C0"/>
    <w:rsid w:val="001155CE"/>
    <w:rsid w:val="001225D9"/>
    <w:rsid w:val="0012403E"/>
    <w:rsid w:val="00124370"/>
    <w:rsid w:val="00140A41"/>
    <w:rsid w:val="001543C6"/>
    <w:rsid w:val="00155ABA"/>
    <w:rsid w:val="0015638C"/>
    <w:rsid w:val="00160392"/>
    <w:rsid w:val="00164319"/>
    <w:rsid w:val="00184AB4"/>
    <w:rsid w:val="001A5429"/>
    <w:rsid w:val="001B1139"/>
    <w:rsid w:val="001B2E21"/>
    <w:rsid w:val="001C2FE0"/>
    <w:rsid w:val="001D1C22"/>
    <w:rsid w:val="001D364E"/>
    <w:rsid w:val="001E11F1"/>
    <w:rsid w:val="001E1E58"/>
    <w:rsid w:val="001E2CB6"/>
    <w:rsid w:val="001F6877"/>
    <w:rsid w:val="00206719"/>
    <w:rsid w:val="00207A17"/>
    <w:rsid w:val="00233D2B"/>
    <w:rsid w:val="00240312"/>
    <w:rsid w:val="00247B17"/>
    <w:rsid w:val="00252E4A"/>
    <w:rsid w:val="002642A8"/>
    <w:rsid w:val="00273F20"/>
    <w:rsid w:val="002955AB"/>
    <w:rsid w:val="002A137B"/>
    <w:rsid w:val="002B0896"/>
    <w:rsid w:val="002B11DA"/>
    <w:rsid w:val="002B5E9E"/>
    <w:rsid w:val="002C32E2"/>
    <w:rsid w:val="002C4FE5"/>
    <w:rsid w:val="00305D00"/>
    <w:rsid w:val="0031130D"/>
    <w:rsid w:val="00314A6F"/>
    <w:rsid w:val="00326D8D"/>
    <w:rsid w:val="00334394"/>
    <w:rsid w:val="00337AE5"/>
    <w:rsid w:val="00347AF5"/>
    <w:rsid w:val="00360F98"/>
    <w:rsid w:val="00362478"/>
    <w:rsid w:val="003639D2"/>
    <w:rsid w:val="00374421"/>
    <w:rsid w:val="003944BC"/>
    <w:rsid w:val="00396BA9"/>
    <w:rsid w:val="003A1203"/>
    <w:rsid w:val="003B5758"/>
    <w:rsid w:val="003C01B2"/>
    <w:rsid w:val="003C4422"/>
    <w:rsid w:val="003D59A7"/>
    <w:rsid w:val="003D6AFD"/>
    <w:rsid w:val="003E78A7"/>
    <w:rsid w:val="003F0714"/>
    <w:rsid w:val="003F13B0"/>
    <w:rsid w:val="003F5F4A"/>
    <w:rsid w:val="00403240"/>
    <w:rsid w:val="00403423"/>
    <w:rsid w:val="004119AB"/>
    <w:rsid w:val="004247EB"/>
    <w:rsid w:val="004262DD"/>
    <w:rsid w:val="0042646F"/>
    <w:rsid w:val="00435096"/>
    <w:rsid w:val="004411FB"/>
    <w:rsid w:val="00443212"/>
    <w:rsid w:val="004444D9"/>
    <w:rsid w:val="00493221"/>
    <w:rsid w:val="00493EC0"/>
    <w:rsid w:val="00495909"/>
    <w:rsid w:val="00495954"/>
    <w:rsid w:val="004A4EE9"/>
    <w:rsid w:val="004B5251"/>
    <w:rsid w:val="004C0453"/>
    <w:rsid w:val="004C432D"/>
    <w:rsid w:val="004C77EF"/>
    <w:rsid w:val="004C7B3E"/>
    <w:rsid w:val="004E15AD"/>
    <w:rsid w:val="004F4717"/>
    <w:rsid w:val="00504548"/>
    <w:rsid w:val="00513832"/>
    <w:rsid w:val="00526647"/>
    <w:rsid w:val="00526C37"/>
    <w:rsid w:val="00533047"/>
    <w:rsid w:val="005344BA"/>
    <w:rsid w:val="00534AF7"/>
    <w:rsid w:val="00556B7B"/>
    <w:rsid w:val="00567626"/>
    <w:rsid w:val="00577B45"/>
    <w:rsid w:val="005854DB"/>
    <w:rsid w:val="005919AF"/>
    <w:rsid w:val="005A20E2"/>
    <w:rsid w:val="005B6A1A"/>
    <w:rsid w:val="005C6742"/>
    <w:rsid w:val="005C7E0C"/>
    <w:rsid w:val="005D2146"/>
    <w:rsid w:val="005E0E6A"/>
    <w:rsid w:val="005F1D7D"/>
    <w:rsid w:val="005F35B9"/>
    <w:rsid w:val="005F3844"/>
    <w:rsid w:val="005F6388"/>
    <w:rsid w:val="00614142"/>
    <w:rsid w:val="00623B26"/>
    <w:rsid w:val="006329E1"/>
    <w:rsid w:val="00633E73"/>
    <w:rsid w:val="00655308"/>
    <w:rsid w:val="00656A73"/>
    <w:rsid w:val="00664450"/>
    <w:rsid w:val="00673DE2"/>
    <w:rsid w:val="00675CBD"/>
    <w:rsid w:val="00685B4E"/>
    <w:rsid w:val="0069201E"/>
    <w:rsid w:val="006936EB"/>
    <w:rsid w:val="00695B5D"/>
    <w:rsid w:val="006A35AA"/>
    <w:rsid w:val="006B048A"/>
    <w:rsid w:val="006B2383"/>
    <w:rsid w:val="006C4D5C"/>
    <w:rsid w:val="006D0144"/>
    <w:rsid w:val="006E2C64"/>
    <w:rsid w:val="006E3FC8"/>
    <w:rsid w:val="006F38DB"/>
    <w:rsid w:val="006F78E7"/>
    <w:rsid w:val="007157EF"/>
    <w:rsid w:val="0073670F"/>
    <w:rsid w:val="00740FCE"/>
    <w:rsid w:val="00747B38"/>
    <w:rsid w:val="00753E67"/>
    <w:rsid w:val="00771708"/>
    <w:rsid w:val="00772998"/>
    <w:rsid w:val="0078010D"/>
    <w:rsid w:val="00784AB5"/>
    <w:rsid w:val="0079504F"/>
    <w:rsid w:val="007B17C4"/>
    <w:rsid w:val="007B1F5A"/>
    <w:rsid w:val="007B3AB6"/>
    <w:rsid w:val="007B5AFF"/>
    <w:rsid w:val="007C136F"/>
    <w:rsid w:val="007C5AF4"/>
    <w:rsid w:val="007D40E3"/>
    <w:rsid w:val="007D5767"/>
    <w:rsid w:val="007E2F3D"/>
    <w:rsid w:val="007F793B"/>
    <w:rsid w:val="00806D76"/>
    <w:rsid w:val="00813EC8"/>
    <w:rsid w:val="00817F8C"/>
    <w:rsid w:val="0082491D"/>
    <w:rsid w:val="0083428B"/>
    <w:rsid w:val="00864570"/>
    <w:rsid w:val="00876F99"/>
    <w:rsid w:val="008820B3"/>
    <w:rsid w:val="00886169"/>
    <w:rsid w:val="0089410F"/>
    <w:rsid w:val="008965F6"/>
    <w:rsid w:val="008A2B5E"/>
    <w:rsid w:val="008A3AEE"/>
    <w:rsid w:val="008B045A"/>
    <w:rsid w:val="008B23B3"/>
    <w:rsid w:val="008B55B2"/>
    <w:rsid w:val="008D3386"/>
    <w:rsid w:val="008F00AA"/>
    <w:rsid w:val="008F704C"/>
    <w:rsid w:val="009014DB"/>
    <w:rsid w:val="0090206C"/>
    <w:rsid w:val="00902998"/>
    <w:rsid w:val="00912C1B"/>
    <w:rsid w:val="009150DE"/>
    <w:rsid w:val="00920234"/>
    <w:rsid w:val="0092125E"/>
    <w:rsid w:val="00924319"/>
    <w:rsid w:val="009355C2"/>
    <w:rsid w:val="00943F38"/>
    <w:rsid w:val="00952A7A"/>
    <w:rsid w:val="00970DEB"/>
    <w:rsid w:val="00974BF8"/>
    <w:rsid w:val="00981FD1"/>
    <w:rsid w:val="009A3B33"/>
    <w:rsid w:val="009A45A0"/>
    <w:rsid w:val="009B35B5"/>
    <w:rsid w:val="009B3A56"/>
    <w:rsid w:val="009B4773"/>
    <w:rsid w:val="009D2556"/>
    <w:rsid w:val="00A214BE"/>
    <w:rsid w:val="00A363FF"/>
    <w:rsid w:val="00A371D8"/>
    <w:rsid w:val="00A46440"/>
    <w:rsid w:val="00A630FD"/>
    <w:rsid w:val="00A634E6"/>
    <w:rsid w:val="00A67285"/>
    <w:rsid w:val="00A684C9"/>
    <w:rsid w:val="00A74908"/>
    <w:rsid w:val="00A77F75"/>
    <w:rsid w:val="00A91213"/>
    <w:rsid w:val="00A960DC"/>
    <w:rsid w:val="00AA29B1"/>
    <w:rsid w:val="00AA387F"/>
    <w:rsid w:val="00AA66D7"/>
    <w:rsid w:val="00AC3653"/>
    <w:rsid w:val="00AE0241"/>
    <w:rsid w:val="00AE5008"/>
    <w:rsid w:val="00B02C1F"/>
    <w:rsid w:val="00B06E6A"/>
    <w:rsid w:val="00B12D81"/>
    <w:rsid w:val="00B22825"/>
    <w:rsid w:val="00B2552F"/>
    <w:rsid w:val="00B26302"/>
    <w:rsid w:val="00B37B3B"/>
    <w:rsid w:val="00B44C47"/>
    <w:rsid w:val="00B57756"/>
    <w:rsid w:val="00B57F4F"/>
    <w:rsid w:val="00B7636D"/>
    <w:rsid w:val="00B80C0E"/>
    <w:rsid w:val="00B80CF1"/>
    <w:rsid w:val="00B81A35"/>
    <w:rsid w:val="00B85F37"/>
    <w:rsid w:val="00B9085C"/>
    <w:rsid w:val="00B90BC7"/>
    <w:rsid w:val="00B97825"/>
    <w:rsid w:val="00BA2A38"/>
    <w:rsid w:val="00BA31C4"/>
    <w:rsid w:val="00BB02E6"/>
    <w:rsid w:val="00BB7B13"/>
    <w:rsid w:val="00BD0C60"/>
    <w:rsid w:val="00BF1E98"/>
    <w:rsid w:val="00C00475"/>
    <w:rsid w:val="00C059C4"/>
    <w:rsid w:val="00C11A4F"/>
    <w:rsid w:val="00C17BCF"/>
    <w:rsid w:val="00C3246A"/>
    <w:rsid w:val="00C65564"/>
    <w:rsid w:val="00C71ED3"/>
    <w:rsid w:val="00CA61D8"/>
    <w:rsid w:val="00CB7F1B"/>
    <w:rsid w:val="00CD1D98"/>
    <w:rsid w:val="00CD2899"/>
    <w:rsid w:val="00CF1267"/>
    <w:rsid w:val="00D13200"/>
    <w:rsid w:val="00D1352F"/>
    <w:rsid w:val="00D14E0C"/>
    <w:rsid w:val="00D26769"/>
    <w:rsid w:val="00D27AF8"/>
    <w:rsid w:val="00D332BF"/>
    <w:rsid w:val="00D51338"/>
    <w:rsid w:val="00D619BD"/>
    <w:rsid w:val="00D6543F"/>
    <w:rsid w:val="00D6581F"/>
    <w:rsid w:val="00D74E0C"/>
    <w:rsid w:val="00D8068C"/>
    <w:rsid w:val="00D94688"/>
    <w:rsid w:val="00DA2D18"/>
    <w:rsid w:val="00DB0D1D"/>
    <w:rsid w:val="00DB51B9"/>
    <w:rsid w:val="00DB5A2E"/>
    <w:rsid w:val="00DC0528"/>
    <w:rsid w:val="00DC1104"/>
    <w:rsid w:val="00DC4637"/>
    <w:rsid w:val="00DC7466"/>
    <w:rsid w:val="00DC7E1C"/>
    <w:rsid w:val="00DE65A2"/>
    <w:rsid w:val="00DF07E5"/>
    <w:rsid w:val="00DF1E4C"/>
    <w:rsid w:val="00DF2DCC"/>
    <w:rsid w:val="00E01D0E"/>
    <w:rsid w:val="00E02F91"/>
    <w:rsid w:val="00E033DC"/>
    <w:rsid w:val="00E153F5"/>
    <w:rsid w:val="00E16215"/>
    <w:rsid w:val="00E21EB8"/>
    <w:rsid w:val="00E31650"/>
    <w:rsid w:val="00E31AFC"/>
    <w:rsid w:val="00E35169"/>
    <w:rsid w:val="00E53724"/>
    <w:rsid w:val="00E552C8"/>
    <w:rsid w:val="00E75006"/>
    <w:rsid w:val="00E84350"/>
    <w:rsid w:val="00E85863"/>
    <w:rsid w:val="00E91AE4"/>
    <w:rsid w:val="00E95D2F"/>
    <w:rsid w:val="00EA431D"/>
    <w:rsid w:val="00EC4BCD"/>
    <w:rsid w:val="00F00F99"/>
    <w:rsid w:val="00F217D3"/>
    <w:rsid w:val="00F33F5E"/>
    <w:rsid w:val="00F37453"/>
    <w:rsid w:val="00F45288"/>
    <w:rsid w:val="00F50865"/>
    <w:rsid w:val="00F60840"/>
    <w:rsid w:val="00F6503A"/>
    <w:rsid w:val="00F75B86"/>
    <w:rsid w:val="00F77933"/>
    <w:rsid w:val="00F8411A"/>
    <w:rsid w:val="00F86273"/>
    <w:rsid w:val="00F99605"/>
    <w:rsid w:val="00FA0CFC"/>
    <w:rsid w:val="00FA61E0"/>
    <w:rsid w:val="00FB1673"/>
    <w:rsid w:val="00FB315C"/>
    <w:rsid w:val="00FC1405"/>
    <w:rsid w:val="00FC15F3"/>
    <w:rsid w:val="00FD34BF"/>
    <w:rsid w:val="00FF0913"/>
    <w:rsid w:val="00FF7EFE"/>
    <w:rsid w:val="023F0894"/>
    <w:rsid w:val="0392E22F"/>
    <w:rsid w:val="056A0AA5"/>
    <w:rsid w:val="090C0A69"/>
    <w:rsid w:val="0A17D07F"/>
    <w:rsid w:val="0A845794"/>
    <w:rsid w:val="0B96E6EB"/>
    <w:rsid w:val="0C8957BE"/>
    <w:rsid w:val="0CD51589"/>
    <w:rsid w:val="0E28EEF5"/>
    <w:rsid w:val="0ED0E168"/>
    <w:rsid w:val="0F166F1F"/>
    <w:rsid w:val="0F380927"/>
    <w:rsid w:val="117E7038"/>
    <w:rsid w:val="11D93E62"/>
    <w:rsid w:val="13653AB9"/>
    <w:rsid w:val="149B8CD3"/>
    <w:rsid w:val="14A6CE61"/>
    <w:rsid w:val="1551BF4D"/>
    <w:rsid w:val="16C5ECE6"/>
    <w:rsid w:val="16CA3424"/>
    <w:rsid w:val="1755E3AF"/>
    <w:rsid w:val="1760B860"/>
    <w:rsid w:val="17CA6820"/>
    <w:rsid w:val="1B4006CB"/>
    <w:rsid w:val="1B6D22EE"/>
    <w:rsid w:val="1B7ACA54"/>
    <w:rsid w:val="1BAB444D"/>
    <w:rsid w:val="1BE8C2EC"/>
    <w:rsid w:val="1D2FB7CF"/>
    <w:rsid w:val="1D6C06DA"/>
    <w:rsid w:val="1EB14E92"/>
    <w:rsid w:val="1EC76C63"/>
    <w:rsid w:val="1F2EE5E6"/>
    <w:rsid w:val="21041A5F"/>
    <w:rsid w:val="2171502B"/>
    <w:rsid w:val="21D97B20"/>
    <w:rsid w:val="22E9E9D0"/>
    <w:rsid w:val="22F0B450"/>
    <w:rsid w:val="22F6E6CF"/>
    <w:rsid w:val="233CB6B0"/>
    <w:rsid w:val="254C500D"/>
    <w:rsid w:val="26BDC9DA"/>
    <w:rsid w:val="2713CD5F"/>
    <w:rsid w:val="27C13D6A"/>
    <w:rsid w:val="28B8C15B"/>
    <w:rsid w:val="2A4B6E21"/>
    <w:rsid w:val="2A98846C"/>
    <w:rsid w:val="2CD5A4E0"/>
    <w:rsid w:val="2E3BF57B"/>
    <w:rsid w:val="2E98373C"/>
    <w:rsid w:val="2FAE58DA"/>
    <w:rsid w:val="2FCBA922"/>
    <w:rsid w:val="30A327C9"/>
    <w:rsid w:val="315811DB"/>
    <w:rsid w:val="31F430D3"/>
    <w:rsid w:val="31FD3A80"/>
    <w:rsid w:val="32F3E23C"/>
    <w:rsid w:val="331AC92F"/>
    <w:rsid w:val="3479EF5F"/>
    <w:rsid w:val="3505F952"/>
    <w:rsid w:val="3662ABE5"/>
    <w:rsid w:val="36AFA4C3"/>
    <w:rsid w:val="36B0B617"/>
    <w:rsid w:val="36E725F9"/>
    <w:rsid w:val="370131A5"/>
    <w:rsid w:val="383CEE1C"/>
    <w:rsid w:val="392B4360"/>
    <w:rsid w:val="39FA6932"/>
    <w:rsid w:val="3A18BC5C"/>
    <w:rsid w:val="3E4247E9"/>
    <w:rsid w:val="3F213D4E"/>
    <w:rsid w:val="3F77381B"/>
    <w:rsid w:val="412D66C4"/>
    <w:rsid w:val="4169262C"/>
    <w:rsid w:val="41CB53FD"/>
    <w:rsid w:val="43206884"/>
    <w:rsid w:val="43BC8159"/>
    <w:rsid w:val="43EF18AA"/>
    <w:rsid w:val="45F61F73"/>
    <w:rsid w:val="45F9F00A"/>
    <w:rsid w:val="47AA86FD"/>
    <w:rsid w:val="49D17CEC"/>
    <w:rsid w:val="4A4C4645"/>
    <w:rsid w:val="4B2AD4DB"/>
    <w:rsid w:val="4C024B3F"/>
    <w:rsid w:val="4C4493DC"/>
    <w:rsid w:val="4D02A020"/>
    <w:rsid w:val="4E9F3B00"/>
    <w:rsid w:val="4EE07425"/>
    <w:rsid w:val="4EEDE9FD"/>
    <w:rsid w:val="4F8D3B46"/>
    <w:rsid w:val="525A08F0"/>
    <w:rsid w:val="54388409"/>
    <w:rsid w:val="57209D04"/>
    <w:rsid w:val="57946B6E"/>
    <w:rsid w:val="58583E04"/>
    <w:rsid w:val="58C3FB54"/>
    <w:rsid w:val="59C18A64"/>
    <w:rsid w:val="5AC06288"/>
    <w:rsid w:val="5BFC9A23"/>
    <w:rsid w:val="5D5633C3"/>
    <w:rsid w:val="5D9C9733"/>
    <w:rsid w:val="5F8D4C05"/>
    <w:rsid w:val="60FE9852"/>
    <w:rsid w:val="629A04F2"/>
    <w:rsid w:val="6301B7FD"/>
    <w:rsid w:val="653A8786"/>
    <w:rsid w:val="660029BE"/>
    <w:rsid w:val="667FA51E"/>
    <w:rsid w:val="67E5E374"/>
    <w:rsid w:val="68371A96"/>
    <w:rsid w:val="68C69A90"/>
    <w:rsid w:val="68E5B73A"/>
    <w:rsid w:val="6C2BA075"/>
    <w:rsid w:val="71592263"/>
    <w:rsid w:val="71A3D811"/>
    <w:rsid w:val="720FD05F"/>
    <w:rsid w:val="725C20BF"/>
    <w:rsid w:val="72B7D09A"/>
    <w:rsid w:val="72EF9B7F"/>
    <w:rsid w:val="74385760"/>
    <w:rsid w:val="74751BBD"/>
    <w:rsid w:val="74E2F312"/>
    <w:rsid w:val="7667F192"/>
    <w:rsid w:val="77343F21"/>
    <w:rsid w:val="7742CE52"/>
    <w:rsid w:val="78E432CD"/>
    <w:rsid w:val="790138D2"/>
    <w:rsid w:val="7B1C565D"/>
    <w:rsid w:val="7B3A88E2"/>
    <w:rsid w:val="7B678A22"/>
    <w:rsid w:val="7BA01293"/>
    <w:rsid w:val="7BE7624A"/>
    <w:rsid w:val="7CC917B9"/>
    <w:rsid w:val="7E223775"/>
    <w:rsid w:val="7F1EADA0"/>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371D8"/>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5854DB"/>
    <w:pPr>
      <w:keepNext/>
      <w:keepLines/>
      <w:pBdr>
        <w:bottom w:val="single" w:sz="24" w:space="4" w:color="808080" w:themeColor="accent1"/>
      </w:pBdr>
      <w:spacing w:before="360"/>
      <w:outlineLvl w:val="0"/>
    </w:pPr>
    <w:rPr>
      <w:rFonts w:asciiTheme="majorHAnsi" w:eastAsiaTheme="majorEastAsia" w:hAnsiTheme="majorHAnsi" w:cstheme="majorBidi"/>
      <w:b/>
      <w:color w:val="969696"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474747"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3F3F3F"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5F5F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F8F8F8"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5854DB"/>
    <w:rPr>
      <w:rFonts w:asciiTheme="majorHAnsi" w:eastAsiaTheme="majorEastAsia" w:hAnsiTheme="majorHAnsi" w:cstheme="majorBidi"/>
      <w:b/>
      <w:color w:val="969696"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qFormat/>
    <w:rsid w:val="00A67285"/>
    <w:rPr>
      <w:rFonts w:asciiTheme="majorHAnsi" w:hAnsiTheme="majorHAnsi"/>
      <w:b/>
      <w:i/>
      <w:color w:val="969696"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474747"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3F3F3F"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5F5F5F" w:themeColor="accent1" w:themeShade="BF"/>
      <w:sz w:val="24"/>
    </w:rPr>
  </w:style>
  <w:style w:type="paragraph" w:styleId="TOCHeading">
    <w:name w:val="TOC Heading"/>
    <w:basedOn w:val="Normal"/>
    <w:next w:val="Normal"/>
    <w:uiPriority w:val="39"/>
    <w:semiHidden/>
    <w:qFormat/>
    <w:rsid w:val="00D94688"/>
    <w:pPr>
      <w:pBdr>
        <w:bottom w:val="single" w:sz="24" w:space="1" w:color="808080" w:themeColor="accent1"/>
      </w:pBdr>
    </w:pPr>
    <w:rPr>
      <w:rFonts w:asciiTheme="majorHAnsi" w:hAnsiTheme="majorHAnsi"/>
      <w:b/>
      <w:color w:val="969696"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5F5F5F"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semiHidden/>
    <w:rsid w:val="0003123C"/>
    <w:pPr>
      <w:numPr>
        <w:numId w:val="5"/>
      </w:numPr>
      <w:spacing w:before="0" w:after="200" w:line="276" w:lineRule="auto"/>
      <w:ind w:left="340" w:hanging="340"/>
    </w:pPr>
  </w:style>
  <w:style w:type="paragraph" w:styleId="ListNumber">
    <w:name w:val="List Number"/>
    <w:basedOn w:val="Normal"/>
    <w:uiPriority w:val="99"/>
    <w:qFormat/>
    <w:rsid w:val="00685B4E"/>
    <w:pPr>
      <w:numPr>
        <w:numId w:val="10"/>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11"/>
      </w:numPr>
      <w:spacing w:before="0"/>
    </w:pPr>
  </w:style>
  <w:style w:type="paragraph" w:customStyle="1" w:styleId="Graphheading1">
    <w:name w:val="Graph heading 1"/>
    <w:basedOn w:val="Normal"/>
    <w:semiHidden/>
    <w:qFormat/>
    <w:rsid w:val="008965F6"/>
    <w:pPr>
      <w:spacing w:after="60" w:line="240" w:lineRule="auto"/>
    </w:pPr>
    <w:rPr>
      <w:b/>
      <w:color w:val="C0C0C0" w:themeColor="accent3"/>
    </w:rPr>
  </w:style>
  <w:style w:type="paragraph" w:customStyle="1" w:styleId="Graphheading2">
    <w:name w:val="Graph heading 2"/>
    <w:basedOn w:val="Normal"/>
    <w:semiHidden/>
    <w:qFormat/>
    <w:rsid w:val="00664450"/>
    <w:pPr>
      <w:spacing w:after="60" w:line="240" w:lineRule="auto"/>
    </w:pPr>
    <w:rPr>
      <w:b/>
      <w:color w:val="5F5F5F" w:themeColor="accent5"/>
    </w:rPr>
  </w:style>
  <w:style w:type="paragraph" w:customStyle="1" w:styleId="Graphheading3">
    <w:name w:val="Graph heading 3"/>
    <w:basedOn w:val="Normal"/>
    <w:semiHidden/>
    <w:qFormat/>
    <w:rsid w:val="00664450"/>
    <w:pPr>
      <w:spacing w:after="60" w:line="240" w:lineRule="auto"/>
    </w:pPr>
    <w:rPr>
      <w:b/>
      <w:color w:val="DDDDDD" w:themeColor="accent6"/>
    </w:rPr>
  </w:style>
  <w:style w:type="paragraph" w:customStyle="1" w:styleId="Graphheading4">
    <w:name w:val="Graph heading 4"/>
    <w:basedOn w:val="Normal"/>
    <w:semiHidden/>
    <w:qFormat/>
    <w:rsid w:val="008965F6"/>
    <w:pPr>
      <w:spacing w:after="60" w:line="240" w:lineRule="auto"/>
    </w:pPr>
    <w:rPr>
      <w:b/>
      <w:color w:val="969696" w:themeColor="accent2"/>
    </w:rPr>
  </w:style>
  <w:style w:type="paragraph" w:customStyle="1" w:styleId="Graphbullet">
    <w:name w:val="Graph bullet"/>
    <w:basedOn w:val="Normal"/>
    <w:semiHidden/>
    <w:qFormat/>
    <w:rsid w:val="008965F6"/>
    <w:pPr>
      <w:numPr>
        <w:numId w:val="6"/>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8"/>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7"/>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9"/>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qFormat/>
    <w:rsid w:val="00685B4E"/>
    <w:pPr>
      <w:numPr>
        <w:ilvl w:val="1"/>
        <w:numId w:val="10"/>
      </w:numPr>
      <w:spacing w:before="0" w:line="271" w:lineRule="auto"/>
    </w:pPr>
  </w:style>
  <w:style w:type="paragraph" w:customStyle="1" w:styleId="Checkbox">
    <w:name w:val="Checkbox"/>
    <w:basedOn w:val="Normal"/>
    <w:qFormat/>
    <w:rsid w:val="00A67285"/>
    <w:pPr>
      <w:spacing w:before="0" w:after="0"/>
    </w:pPr>
  </w:style>
  <w:style w:type="paragraph" w:customStyle="1" w:styleId="Header1">
    <w:name w:val="Header 1"/>
    <w:basedOn w:val="Normal"/>
    <w:next w:val="Normal"/>
    <w:link w:val="Header1Char"/>
    <w:uiPriority w:val="99"/>
    <w:qFormat/>
    <w:rsid w:val="003639D2"/>
    <w:pPr>
      <w:spacing w:before="0" w:after="0" w:line="240" w:lineRule="auto"/>
    </w:pPr>
    <w:rPr>
      <w:rFonts w:asciiTheme="majorHAnsi" w:hAnsiTheme="majorHAnsi"/>
      <w:b/>
      <w:caps/>
      <w:color w:val="969696"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969696" w:themeColor="accent2"/>
      <w:sz w:val="28"/>
    </w:rPr>
  </w:style>
  <w:style w:type="paragraph" w:customStyle="1" w:styleId="04xlpa">
    <w:name w:val="_04xlpa"/>
    <w:basedOn w:val="Normal"/>
    <w:rsid w:val="00065D21"/>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1ppyq">
    <w:name w:val="s1ppyq"/>
    <w:basedOn w:val="DefaultParagraphFont"/>
    <w:rsid w:val="00065D21"/>
  </w:style>
  <w:style w:type="paragraph" w:styleId="NormalWeb">
    <w:name w:val="Normal (Web)"/>
    <w:basedOn w:val="Normal"/>
    <w:uiPriority w:val="99"/>
    <w:semiHidden/>
    <w:unhideWhenUsed/>
    <w:rsid w:val="00F37453"/>
    <w:pPr>
      <w:spacing w:before="100" w:beforeAutospacing="1" w:after="100" w:afterAutospacing="1" w:line="240" w:lineRule="auto"/>
    </w:pPr>
    <w:rPr>
      <w:rFonts w:ascii="Times New Roman" w:eastAsia="Times New Roman" w:hAnsi="Times New Roman" w:cs="Times New Roman"/>
      <w:color w:val="auto"/>
      <w:szCs w:val="24"/>
    </w:rPr>
  </w:style>
  <w:style w:type="paragraph" w:styleId="CommentText">
    <w:name w:val="annotation text"/>
    <w:basedOn w:val="Normal"/>
    <w:link w:val="CommentTextChar"/>
    <w:uiPriority w:val="99"/>
    <w:unhideWhenUsed/>
    <w:rsid w:val="002B11DA"/>
    <w:pPr>
      <w:spacing w:line="240" w:lineRule="auto"/>
    </w:pPr>
    <w:rPr>
      <w:sz w:val="20"/>
      <w:szCs w:val="20"/>
    </w:rPr>
  </w:style>
  <w:style w:type="character" w:customStyle="1" w:styleId="CommentTextChar">
    <w:name w:val="Comment Text Char"/>
    <w:basedOn w:val="DefaultParagraphFont"/>
    <w:link w:val="CommentText"/>
    <w:uiPriority w:val="99"/>
    <w:rsid w:val="002B11DA"/>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2B11DA"/>
    <w:rPr>
      <w:b/>
      <w:bCs/>
    </w:rPr>
  </w:style>
  <w:style w:type="character" w:customStyle="1" w:styleId="CommentSubjectChar">
    <w:name w:val="Comment Subject Char"/>
    <w:basedOn w:val="CommentTextChar"/>
    <w:link w:val="CommentSubject"/>
    <w:uiPriority w:val="99"/>
    <w:semiHidden/>
    <w:rsid w:val="002B11DA"/>
    <w:rPr>
      <w:b/>
      <w:bCs/>
      <w:color w:val="595959" w:themeColor="text1" w:themeTint="A6"/>
      <w:sz w:val="20"/>
      <w:szCs w:val="20"/>
    </w:rPr>
  </w:style>
  <w:style w:type="paragraph" w:customStyle="1" w:styleId="paragraph">
    <w:name w:val="paragraph"/>
    <w:basedOn w:val="Normal"/>
    <w:rsid w:val="002B11DA"/>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normaltextrun">
    <w:name w:val="normaltextrun"/>
    <w:basedOn w:val="DefaultParagraphFont"/>
    <w:rsid w:val="002B11DA"/>
  </w:style>
  <w:style w:type="character" w:customStyle="1" w:styleId="eop">
    <w:name w:val="eop"/>
    <w:basedOn w:val="DefaultParagraphFont"/>
    <w:rsid w:val="002B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760">
      <w:bodyDiv w:val="1"/>
      <w:marLeft w:val="0"/>
      <w:marRight w:val="0"/>
      <w:marTop w:val="0"/>
      <w:marBottom w:val="0"/>
      <w:divBdr>
        <w:top w:val="none" w:sz="0" w:space="0" w:color="auto"/>
        <w:left w:val="none" w:sz="0" w:space="0" w:color="auto"/>
        <w:bottom w:val="none" w:sz="0" w:space="0" w:color="auto"/>
        <w:right w:val="none" w:sz="0" w:space="0" w:color="auto"/>
      </w:divBdr>
    </w:div>
    <w:div w:id="144517413">
      <w:bodyDiv w:val="1"/>
      <w:marLeft w:val="0"/>
      <w:marRight w:val="0"/>
      <w:marTop w:val="0"/>
      <w:marBottom w:val="0"/>
      <w:divBdr>
        <w:top w:val="none" w:sz="0" w:space="0" w:color="auto"/>
        <w:left w:val="none" w:sz="0" w:space="0" w:color="auto"/>
        <w:bottom w:val="none" w:sz="0" w:space="0" w:color="auto"/>
        <w:right w:val="none" w:sz="0" w:space="0" w:color="auto"/>
      </w:divBdr>
    </w:div>
    <w:div w:id="155078028">
      <w:bodyDiv w:val="1"/>
      <w:marLeft w:val="0"/>
      <w:marRight w:val="0"/>
      <w:marTop w:val="0"/>
      <w:marBottom w:val="0"/>
      <w:divBdr>
        <w:top w:val="none" w:sz="0" w:space="0" w:color="auto"/>
        <w:left w:val="none" w:sz="0" w:space="0" w:color="auto"/>
        <w:bottom w:val="none" w:sz="0" w:space="0" w:color="auto"/>
        <w:right w:val="none" w:sz="0" w:space="0" w:color="auto"/>
      </w:divBdr>
    </w:div>
    <w:div w:id="188640908">
      <w:bodyDiv w:val="1"/>
      <w:marLeft w:val="0"/>
      <w:marRight w:val="0"/>
      <w:marTop w:val="0"/>
      <w:marBottom w:val="0"/>
      <w:divBdr>
        <w:top w:val="none" w:sz="0" w:space="0" w:color="auto"/>
        <w:left w:val="none" w:sz="0" w:space="0" w:color="auto"/>
        <w:bottom w:val="none" w:sz="0" w:space="0" w:color="auto"/>
        <w:right w:val="none" w:sz="0" w:space="0" w:color="auto"/>
      </w:divBdr>
    </w:div>
    <w:div w:id="356930980">
      <w:bodyDiv w:val="1"/>
      <w:marLeft w:val="0"/>
      <w:marRight w:val="0"/>
      <w:marTop w:val="0"/>
      <w:marBottom w:val="0"/>
      <w:divBdr>
        <w:top w:val="none" w:sz="0" w:space="0" w:color="auto"/>
        <w:left w:val="none" w:sz="0" w:space="0" w:color="auto"/>
        <w:bottom w:val="none" w:sz="0" w:space="0" w:color="auto"/>
        <w:right w:val="none" w:sz="0" w:space="0" w:color="auto"/>
      </w:divBdr>
      <w:divsChild>
        <w:div w:id="193732113">
          <w:marLeft w:val="0"/>
          <w:marRight w:val="0"/>
          <w:marTop w:val="0"/>
          <w:marBottom w:val="0"/>
          <w:divBdr>
            <w:top w:val="none" w:sz="0" w:space="0" w:color="auto"/>
            <w:left w:val="none" w:sz="0" w:space="0" w:color="auto"/>
            <w:bottom w:val="none" w:sz="0" w:space="0" w:color="auto"/>
            <w:right w:val="none" w:sz="0" w:space="0" w:color="auto"/>
          </w:divBdr>
        </w:div>
        <w:div w:id="209920935">
          <w:marLeft w:val="0"/>
          <w:marRight w:val="0"/>
          <w:marTop w:val="0"/>
          <w:marBottom w:val="0"/>
          <w:divBdr>
            <w:top w:val="none" w:sz="0" w:space="0" w:color="auto"/>
            <w:left w:val="none" w:sz="0" w:space="0" w:color="auto"/>
            <w:bottom w:val="none" w:sz="0" w:space="0" w:color="auto"/>
            <w:right w:val="none" w:sz="0" w:space="0" w:color="auto"/>
          </w:divBdr>
        </w:div>
        <w:div w:id="1150290989">
          <w:marLeft w:val="0"/>
          <w:marRight w:val="0"/>
          <w:marTop w:val="0"/>
          <w:marBottom w:val="0"/>
          <w:divBdr>
            <w:top w:val="none" w:sz="0" w:space="0" w:color="auto"/>
            <w:left w:val="none" w:sz="0" w:space="0" w:color="auto"/>
            <w:bottom w:val="none" w:sz="0" w:space="0" w:color="auto"/>
            <w:right w:val="none" w:sz="0" w:space="0" w:color="auto"/>
          </w:divBdr>
        </w:div>
      </w:divsChild>
    </w:div>
    <w:div w:id="448087703">
      <w:bodyDiv w:val="1"/>
      <w:marLeft w:val="0"/>
      <w:marRight w:val="0"/>
      <w:marTop w:val="0"/>
      <w:marBottom w:val="0"/>
      <w:divBdr>
        <w:top w:val="none" w:sz="0" w:space="0" w:color="auto"/>
        <w:left w:val="none" w:sz="0" w:space="0" w:color="auto"/>
        <w:bottom w:val="none" w:sz="0" w:space="0" w:color="auto"/>
        <w:right w:val="none" w:sz="0" w:space="0" w:color="auto"/>
      </w:divBdr>
    </w:div>
    <w:div w:id="676154519">
      <w:bodyDiv w:val="1"/>
      <w:marLeft w:val="0"/>
      <w:marRight w:val="0"/>
      <w:marTop w:val="0"/>
      <w:marBottom w:val="0"/>
      <w:divBdr>
        <w:top w:val="none" w:sz="0" w:space="0" w:color="auto"/>
        <w:left w:val="none" w:sz="0" w:space="0" w:color="auto"/>
        <w:bottom w:val="none" w:sz="0" w:space="0" w:color="auto"/>
        <w:right w:val="none" w:sz="0" w:space="0" w:color="auto"/>
      </w:divBdr>
    </w:div>
    <w:div w:id="682248205">
      <w:bodyDiv w:val="1"/>
      <w:marLeft w:val="0"/>
      <w:marRight w:val="0"/>
      <w:marTop w:val="0"/>
      <w:marBottom w:val="0"/>
      <w:divBdr>
        <w:top w:val="none" w:sz="0" w:space="0" w:color="auto"/>
        <w:left w:val="none" w:sz="0" w:space="0" w:color="auto"/>
        <w:bottom w:val="none" w:sz="0" w:space="0" w:color="auto"/>
        <w:right w:val="none" w:sz="0" w:space="0" w:color="auto"/>
      </w:divBdr>
    </w:div>
    <w:div w:id="691686787">
      <w:bodyDiv w:val="1"/>
      <w:marLeft w:val="0"/>
      <w:marRight w:val="0"/>
      <w:marTop w:val="0"/>
      <w:marBottom w:val="0"/>
      <w:divBdr>
        <w:top w:val="none" w:sz="0" w:space="0" w:color="auto"/>
        <w:left w:val="none" w:sz="0" w:space="0" w:color="auto"/>
        <w:bottom w:val="none" w:sz="0" w:space="0" w:color="auto"/>
        <w:right w:val="none" w:sz="0" w:space="0" w:color="auto"/>
      </w:divBdr>
    </w:div>
    <w:div w:id="696005506">
      <w:bodyDiv w:val="1"/>
      <w:marLeft w:val="0"/>
      <w:marRight w:val="0"/>
      <w:marTop w:val="0"/>
      <w:marBottom w:val="0"/>
      <w:divBdr>
        <w:top w:val="none" w:sz="0" w:space="0" w:color="auto"/>
        <w:left w:val="none" w:sz="0" w:space="0" w:color="auto"/>
        <w:bottom w:val="none" w:sz="0" w:space="0" w:color="auto"/>
        <w:right w:val="none" w:sz="0" w:space="0" w:color="auto"/>
      </w:divBdr>
    </w:div>
    <w:div w:id="721251713">
      <w:bodyDiv w:val="1"/>
      <w:marLeft w:val="0"/>
      <w:marRight w:val="0"/>
      <w:marTop w:val="0"/>
      <w:marBottom w:val="0"/>
      <w:divBdr>
        <w:top w:val="none" w:sz="0" w:space="0" w:color="auto"/>
        <w:left w:val="none" w:sz="0" w:space="0" w:color="auto"/>
        <w:bottom w:val="none" w:sz="0" w:space="0" w:color="auto"/>
        <w:right w:val="none" w:sz="0" w:space="0" w:color="auto"/>
      </w:divBdr>
      <w:divsChild>
        <w:div w:id="198588379">
          <w:marLeft w:val="0"/>
          <w:marRight w:val="0"/>
          <w:marTop w:val="0"/>
          <w:marBottom w:val="0"/>
          <w:divBdr>
            <w:top w:val="none" w:sz="0" w:space="0" w:color="auto"/>
            <w:left w:val="none" w:sz="0" w:space="0" w:color="auto"/>
            <w:bottom w:val="none" w:sz="0" w:space="0" w:color="auto"/>
            <w:right w:val="none" w:sz="0" w:space="0" w:color="auto"/>
          </w:divBdr>
        </w:div>
        <w:div w:id="1520584360">
          <w:marLeft w:val="0"/>
          <w:marRight w:val="0"/>
          <w:marTop w:val="0"/>
          <w:marBottom w:val="0"/>
          <w:divBdr>
            <w:top w:val="none" w:sz="0" w:space="0" w:color="auto"/>
            <w:left w:val="none" w:sz="0" w:space="0" w:color="auto"/>
            <w:bottom w:val="none" w:sz="0" w:space="0" w:color="auto"/>
            <w:right w:val="none" w:sz="0" w:space="0" w:color="auto"/>
          </w:divBdr>
        </w:div>
      </w:divsChild>
    </w:div>
    <w:div w:id="893811921">
      <w:bodyDiv w:val="1"/>
      <w:marLeft w:val="0"/>
      <w:marRight w:val="0"/>
      <w:marTop w:val="0"/>
      <w:marBottom w:val="0"/>
      <w:divBdr>
        <w:top w:val="none" w:sz="0" w:space="0" w:color="auto"/>
        <w:left w:val="none" w:sz="0" w:space="0" w:color="auto"/>
        <w:bottom w:val="none" w:sz="0" w:space="0" w:color="auto"/>
        <w:right w:val="none" w:sz="0" w:space="0" w:color="auto"/>
      </w:divBdr>
    </w:div>
    <w:div w:id="1025447252">
      <w:bodyDiv w:val="1"/>
      <w:marLeft w:val="0"/>
      <w:marRight w:val="0"/>
      <w:marTop w:val="0"/>
      <w:marBottom w:val="0"/>
      <w:divBdr>
        <w:top w:val="none" w:sz="0" w:space="0" w:color="auto"/>
        <w:left w:val="none" w:sz="0" w:space="0" w:color="auto"/>
        <w:bottom w:val="none" w:sz="0" w:space="0" w:color="auto"/>
        <w:right w:val="none" w:sz="0" w:space="0" w:color="auto"/>
      </w:divBdr>
    </w:div>
    <w:div w:id="1038966882">
      <w:bodyDiv w:val="1"/>
      <w:marLeft w:val="0"/>
      <w:marRight w:val="0"/>
      <w:marTop w:val="0"/>
      <w:marBottom w:val="0"/>
      <w:divBdr>
        <w:top w:val="none" w:sz="0" w:space="0" w:color="auto"/>
        <w:left w:val="none" w:sz="0" w:space="0" w:color="auto"/>
        <w:bottom w:val="none" w:sz="0" w:space="0" w:color="auto"/>
        <w:right w:val="none" w:sz="0" w:space="0" w:color="auto"/>
      </w:divBdr>
    </w:div>
    <w:div w:id="1059013882">
      <w:bodyDiv w:val="1"/>
      <w:marLeft w:val="0"/>
      <w:marRight w:val="0"/>
      <w:marTop w:val="0"/>
      <w:marBottom w:val="0"/>
      <w:divBdr>
        <w:top w:val="none" w:sz="0" w:space="0" w:color="auto"/>
        <w:left w:val="none" w:sz="0" w:space="0" w:color="auto"/>
        <w:bottom w:val="none" w:sz="0" w:space="0" w:color="auto"/>
        <w:right w:val="none" w:sz="0" w:space="0" w:color="auto"/>
      </w:divBdr>
    </w:div>
    <w:div w:id="1139768176">
      <w:bodyDiv w:val="1"/>
      <w:marLeft w:val="0"/>
      <w:marRight w:val="0"/>
      <w:marTop w:val="0"/>
      <w:marBottom w:val="0"/>
      <w:divBdr>
        <w:top w:val="none" w:sz="0" w:space="0" w:color="auto"/>
        <w:left w:val="none" w:sz="0" w:space="0" w:color="auto"/>
        <w:bottom w:val="none" w:sz="0" w:space="0" w:color="auto"/>
        <w:right w:val="none" w:sz="0" w:space="0" w:color="auto"/>
      </w:divBdr>
    </w:div>
    <w:div w:id="1157186992">
      <w:bodyDiv w:val="1"/>
      <w:marLeft w:val="0"/>
      <w:marRight w:val="0"/>
      <w:marTop w:val="0"/>
      <w:marBottom w:val="0"/>
      <w:divBdr>
        <w:top w:val="none" w:sz="0" w:space="0" w:color="auto"/>
        <w:left w:val="none" w:sz="0" w:space="0" w:color="auto"/>
        <w:bottom w:val="none" w:sz="0" w:space="0" w:color="auto"/>
        <w:right w:val="none" w:sz="0" w:space="0" w:color="auto"/>
      </w:divBdr>
      <w:divsChild>
        <w:div w:id="894924570">
          <w:marLeft w:val="0"/>
          <w:marRight w:val="0"/>
          <w:marTop w:val="0"/>
          <w:marBottom w:val="0"/>
          <w:divBdr>
            <w:top w:val="none" w:sz="0" w:space="0" w:color="auto"/>
            <w:left w:val="none" w:sz="0" w:space="0" w:color="auto"/>
            <w:bottom w:val="none" w:sz="0" w:space="0" w:color="auto"/>
            <w:right w:val="none" w:sz="0" w:space="0" w:color="auto"/>
          </w:divBdr>
        </w:div>
        <w:div w:id="1365207381">
          <w:marLeft w:val="0"/>
          <w:marRight w:val="0"/>
          <w:marTop w:val="0"/>
          <w:marBottom w:val="0"/>
          <w:divBdr>
            <w:top w:val="none" w:sz="0" w:space="0" w:color="auto"/>
            <w:left w:val="none" w:sz="0" w:space="0" w:color="auto"/>
            <w:bottom w:val="none" w:sz="0" w:space="0" w:color="auto"/>
            <w:right w:val="none" w:sz="0" w:space="0" w:color="auto"/>
          </w:divBdr>
        </w:div>
        <w:div w:id="35399498">
          <w:marLeft w:val="0"/>
          <w:marRight w:val="0"/>
          <w:marTop w:val="0"/>
          <w:marBottom w:val="0"/>
          <w:divBdr>
            <w:top w:val="none" w:sz="0" w:space="0" w:color="auto"/>
            <w:left w:val="none" w:sz="0" w:space="0" w:color="auto"/>
            <w:bottom w:val="none" w:sz="0" w:space="0" w:color="auto"/>
            <w:right w:val="none" w:sz="0" w:space="0" w:color="auto"/>
          </w:divBdr>
        </w:div>
      </w:divsChild>
    </w:div>
    <w:div w:id="1311711107">
      <w:bodyDiv w:val="1"/>
      <w:marLeft w:val="0"/>
      <w:marRight w:val="0"/>
      <w:marTop w:val="0"/>
      <w:marBottom w:val="0"/>
      <w:divBdr>
        <w:top w:val="none" w:sz="0" w:space="0" w:color="auto"/>
        <w:left w:val="none" w:sz="0" w:space="0" w:color="auto"/>
        <w:bottom w:val="none" w:sz="0" w:space="0" w:color="auto"/>
        <w:right w:val="none" w:sz="0" w:space="0" w:color="auto"/>
      </w:divBdr>
    </w:div>
    <w:div w:id="1406688737">
      <w:bodyDiv w:val="1"/>
      <w:marLeft w:val="0"/>
      <w:marRight w:val="0"/>
      <w:marTop w:val="0"/>
      <w:marBottom w:val="0"/>
      <w:divBdr>
        <w:top w:val="none" w:sz="0" w:space="0" w:color="auto"/>
        <w:left w:val="none" w:sz="0" w:space="0" w:color="auto"/>
        <w:bottom w:val="none" w:sz="0" w:space="0" w:color="auto"/>
        <w:right w:val="none" w:sz="0" w:space="0" w:color="auto"/>
      </w:divBdr>
    </w:div>
    <w:div w:id="1585649721">
      <w:bodyDiv w:val="1"/>
      <w:marLeft w:val="0"/>
      <w:marRight w:val="0"/>
      <w:marTop w:val="0"/>
      <w:marBottom w:val="0"/>
      <w:divBdr>
        <w:top w:val="none" w:sz="0" w:space="0" w:color="auto"/>
        <w:left w:val="none" w:sz="0" w:space="0" w:color="auto"/>
        <w:bottom w:val="none" w:sz="0" w:space="0" w:color="auto"/>
        <w:right w:val="none" w:sz="0" w:space="0" w:color="auto"/>
      </w:divBdr>
    </w:div>
    <w:div w:id="1645740978">
      <w:bodyDiv w:val="1"/>
      <w:marLeft w:val="0"/>
      <w:marRight w:val="0"/>
      <w:marTop w:val="0"/>
      <w:marBottom w:val="0"/>
      <w:divBdr>
        <w:top w:val="none" w:sz="0" w:space="0" w:color="auto"/>
        <w:left w:val="none" w:sz="0" w:space="0" w:color="auto"/>
        <w:bottom w:val="none" w:sz="0" w:space="0" w:color="auto"/>
        <w:right w:val="none" w:sz="0" w:space="0" w:color="auto"/>
      </w:divBdr>
    </w:div>
    <w:div w:id="1646473002">
      <w:bodyDiv w:val="1"/>
      <w:marLeft w:val="0"/>
      <w:marRight w:val="0"/>
      <w:marTop w:val="0"/>
      <w:marBottom w:val="0"/>
      <w:divBdr>
        <w:top w:val="none" w:sz="0" w:space="0" w:color="auto"/>
        <w:left w:val="none" w:sz="0" w:space="0" w:color="auto"/>
        <w:bottom w:val="none" w:sz="0" w:space="0" w:color="auto"/>
        <w:right w:val="none" w:sz="0" w:space="0" w:color="auto"/>
      </w:divBdr>
    </w:div>
    <w:div w:id="1840193036">
      <w:bodyDiv w:val="1"/>
      <w:marLeft w:val="0"/>
      <w:marRight w:val="0"/>
      <w:marTop w:val="0"/>
      <w:marBottom w:val="0"/>
      <w:divBdr>
        <w:top w:val="none" w:sz="0" w:space="0" w:color="auto"/>
        <w:left w:val="none" w:sz="0" w:space="0" w:color="auto"/>
        <w:bottom w:val="none" w:sz="0" w:space="0" w:color="auto"/>
        <w:right w:val="none" w:sz="0" w:space="0" w:color="auto"/>
      </w:divBdr>
      <w:divsChild>
        <w:div w:id="7853478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nd\AppData\Roaming\Microsoft\Templates\Small%20business%20star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433B4BF4B411CB51673A271A9C906"/>
        <w:category>
          <w:name w:val="General"/>
          <w:gallery w:val="placeholder"/>
        </w:category>
        <w:types>
          <w:type w:val="bbPlcHdr"/>
        </w:types>
        <w:behaviors>
          <w:behavior w:val="content"/>
        </w:behaviors>
        <w:guid w:val="{A819F2F7-5105-4599-A9E2-A189AAFC5AF7}"/>
      </w:docPartPr>
      <w:docPartBody>
        <w:p w:rsidR="00B05BDB" w:rsidRDefault="001B2E21">
          <w:pPr>
            <w:pStyle w:val="B86433B4BF4B411CB51673A271A9C906"/>
          </w:pPr>
          <w:r w:rsidRPr="00207A17">
            <w:t>Let the local or regional press know you are opening and when.</w:t>
          </w:r>
        </w:p>
      </w:docPartBody>
    </w:docPart>
    <w:docPart>
      <w:docPartPr>
        <w:name w:val="C8F76495A68D4B66BFAA294448FB6ED5"/>
        <w:category>
          <w:name w:val="General"/>
          <w:gallery w:val="placeholder"/>
        </w:category>
        <w:types>
          <w:type w:val="bbPlcHdr"/>
        </w:types>
        <w:behaviors>
          <w:behavior w:val="content"/>
        </w:behaviors>
        <w:guid w:val="{6051B67A-C76B-4C3D-B498-CA51169D872C}"/>
      </w:docPartPr>
      <w:docPartBody>
        <w:p w:rsidR="00B05BDB" w:rsidRDefault="001B2E21" w:rsidP="001B2E21">
          <w:pPr>
            <w:pStyle w:val="C8F76495A68D4B66BFAA294448FB6ED5"/>
          </w:pPr>
          <w:r w:rsidRPr="005C7E0C">
            <w:t>Define the customer “problem” and how your business can provide a solution in a unique way.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1"/>
    <w:rsid w:val="00096261"/>
    <w:rsid w:val="001B2E21"/>
    <w:rsid w:val="00257E8C"/>
    <w:rsid w:val="002A3C8C"/>
    <w:rsid w:val="00797048"/>
    <w:rsid w:val="00B0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433B4BF4B411CB51673A271A9C906">
    <w:name w:val="B86433B4BF4B411CB51673A271A9C906"/>
  </w:style>
  <w:style w:type="paragraph" w:customStyle="1" w:styleId="C8F76495A68D4B66BFAA294448FB6ED5">
    <w:name w:val="C8F76495A68D4B66BFAA294448FB6ED5"/>
    <w:rsid w:val="001B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Gray">
      <a:dk1>
        <a:sysClr val="windowText" lastClr="000000"/>
      </a:dk1>
      <a:lt1>
        <a:sysClr val="window" lastClr="FFFFFF"/>
      </a:lt1>
      <a:dk2>
        <a:srgbClr val="000000"/>
      </a:dk2>
      <a:lt2>
        <a:srgbClr val="F8F8F8"/>
      </a:lt2>
      <a:accent1>
        <a:srgbClr val="808080"/>
      </a:accent1>
      <a:accent2>
        <a:srgbClr val="969696"/>
      </a:accent2>
      <a:accent3>
        <a:srgbClr val="C0C0C0"/>
      </a:accent3>
      <a:accent4>
        <a:srgbClr val="808080"/>
      </a:accent4>
      <a:accent5>
        <a:srgbClr val="5F5F5F"/>
      </a:accent5>
      <a:accent6>
        <a:srgbClr val="DDDDDD"/>
      </a:accent6>
      <a:hlink>
        <a:srgbClr val="5F5F5F"/>
      </a:hlink>
      <a:folHlink>
        <a:srgbClr val="919191"/>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f303c572-d673-4996-8bd5-ae3c6f836a0f" xsi:nil="true"/>
    <lcf76f155ced4ddcb4097134ff3c332f xmlns="f303c572-d673-4996-8bd5-ae3c6f836a0f">
      <Terms xmlns="http://schemas.microsoft.com/office/infopath/2007/PartnerControls"/>
    </lcf76f155ced4ddcb4097134ff3c332f>
    <TaxCatchAll xmlns="fa8b53fe-e688-45f0-9d96-af07dd2434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15" ma:contentTypeDescription="Create a new document." ma:contentTypeScope="" ma:versionID="6151c92b514b237453be4bd95e10e5da">
  <xsd:schema xmlns:xsd="http://www.w3.org/2001/XMLSchema" xmlns:xs="http://www.w3.org/2001/XMLSchema" xmlns:p="http://schemas.microsoft.com/office/2006/metadata/properties" xmlns:ns2="f303c572-d673-4996-8bd5-ae3c6f836a0f" xmlns:ns3="fa8b53fe-e688-45f0-9d96-af07dd2434cb" targetNamespace="http://schemas.microsoft.com/office/2006/metadata/properties" ma:root="true" ma:fieldsID="61ea2baf2c80e77f62fd90a0ef5c79ac" ns2:_="" ns3:_="">
    <xsd:import namespace="f303c572-d673-4996-8bd5-ae3c6f836a0f"/>
    <xsd:import namespace="fa8b53fe-e688-45f0-9d96-af07dd243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a8a3cf-fb9d-471f-b117-2ca1df92bf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b53fe-e688-45f0-9d96-af07dd243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5dce2-143b-44f2-9bbf-3c66ace979ef}" ma:internalName="TaxCatchAll" ma:showField="CatchAllData" ma:web="fa8b53fe-e688-45f0-9d96-af07dd243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customXml/itemProps2.xml><?xml version="1.0" encoding="utf-8"?>
<ds:datastoreItem xmlns:ds="http://schemas.openxmlformats.org/officeDocument/2006/customXml" ds:itemID="{F2AE156F-FAD6-48D0-AB60-1722333C8362}">
  <ds:schemaRefs>
    <ds:schemaRef ds:uri="http://purl.org/dc/terms/"/>
    <ds:schemaRef ds:uri="http://schemas.microsoft.com/office/infopath/2007/PartnerControls"/>
    <ds:schemaRef ds:uri="http://purl.org/dc/elements/1.1/"/>
    <ds:schemaRef ds:uri="http://schemas.openxmlformats.org/package/2006/metadata/core-properties"/>
    <ds:schemaRef ds:uri="f303c572-d673-4996-8bd5-ae3c6f836a0f"/>
    <ds:schemaRef ds:uri="http://purl.org/dc/dcmitype/"/>
    <ds:schemaRef ds:uri="fa8b53fe-e688-45f0-9d96-af07dd2434cb"/>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317EA00C-63FF-4405-9584-722EAFE5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3c572-d673-4996-8bd5-ae3c6f836a0f"/>
    <ds:schemaRef ds:uri="fa8b53fe-e688-45f0-9d96-af07dd243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3B718-8B27-48AF-8E10-37ABDC429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startup checklist</Template>
  <TotalTime>0</TotalTime>
  <Pages>10</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
  <cp:keywords/>
  <dc:description/>
  <cp:lastModifiedBy/>
  <cp:revision>1</cp:revision>
  <dcterms:created xsi:type="dcterms:W3CDTF">2023-06-20T17:07:00Z</dcterms:created>
  <dcterms:modified xsi:type="dcterms:W3CDTF">2023-06-22T12:03:00Z</dcterms:modified>
  <cp:contentStatus>Drug &amp; Alcohol Testing Policy      Last updated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0x010100E186D2DE69CB5E4D8E5CD32FA510A09A</vt:lpwstr>
  </property>
  <property fmtid="{D5CDD505-2E9C-101B-9397-08002B2CF9AE}" name="GrammarlyDocumentId" pid="3">
    <vt:lpwstr>59630163-349b-4f5a-8adf-ed28dbc40249</vt:lpwstr>
  </property>
  <property fmtid="{D5CDD505-2E9C-101B-9397-08002B2CF9AE}" name="MediaServiceImageTags" pid="4">
    <vt:lpwstr/>
  </property>
  <property fmtid="{D5CDD505-2E9C-101B-9397-08002B2CF9AE}" name="NXPowerLiteLastOptimized" pid="5">
    <vt:lpwstr>278162</vt:lpwstr>
  </property>
  <property fmtid="{D5CDD505-2E9C-101B-9397-08002B2CF9AE}" name="NXPowerLiteSettings" pid="6">
    <vt:lpwstr>C74006B004C800</vt:lpwstr>
  </property>
  <property fmtid="{D5CDD505-2E9C-101B-9397-08002B2CF9AE}" name="NXPowerLiteVersion" pid="7">
    <vt:lpwstr>S9.1.4</vt:lpwstr>
  </property>
</Properties>
</file>